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0FC5" w14:textId="5DB7E68E" w:rsidR="5CCA35B8" w:rsidRPr="00AC3EB3" w:rsidRDefault="47D3507B" w:rsidP="53B6CC4D">
      <w:pPr>
        <w:pStyle w:val="Ttulo1"/>
        <w:numPr>
          <w:ilvl w:val="0"/>
          <w:numId w:val="0"/>
        </w:numPr>
        <w:jc w:val="center"/>
        <w:rPr>
          <w:rFonts w:asciiTheme="minorHAnsi" w:eastAsiaTheme="minorEastAsia" w:hAnsiTheme="minorHAnsi" w:cstheme="minorBidi"/>
          <w:b/>
          <w:bCs/>
        </w:rPr>
      </w:pPr>
      <w:r w:rsidRPr="53B6CC4D">
        <w:rPr>
          <w:b/>
          <w:bCs/>
        </w:rPr>
        <w:t xml:space="preserve">Documento </w:t>
      </w:r>
      <w:r w:rsidR="7104B5CF" w:rsidRPr="53B6CC4D">
        <w:rPr>
          <w:b/>
          <w:bCs/>
        </w:rPr>
        <w:t>c</w:t>
      </w:r>
      <w:r w:rsidRPr="53B6CC4D">
        <w:rPr>
          <w:b/>
          <w:bCs/>
        </w:rPr>
        <w:t>onductor para la</w:t>
      </w:r>
      <w:r w:rsidR="568272E4" w:rsidRPr="53B6CC4D">
        <w:rPr>
          <w:b/>
          <w:bCs/>
        </w:rPr>
        <w:t xml:space="preserve"> orientación de</w:t>
      </w:r>
      <w:r w:rsidRPr="53B6CC4D">
        <w:rPr>
          <w:b/>
          <w:bCs/>
        </w:rPr>
        <w:t xml:space="preserve"> </w:t>
      </w:r>
      <w:r w:rsidR="6FE9EB57" w:rsidRPr="53B6CC4D">
        <w:rPr>
          <w:b/>
          <w:bCs/>
        </w:rPr>
        <w:t>s</w:t>
      </w:r>
      <w:r w:rsidRPr="53B6CC4D">
        <w:rPr>
          <w:b/>
          <w:bCs/>
        </w:rPr>
        <w:t>olicitud de</w:t>
      </w:r>
      <w:r w:rsidR="75574876" w:rsidRPr="53B6CC4D">
        <w:rPr>
          <w:b/>
          <w:bCs/>
        </w:rPr>
        <w:t xml:space="preserve"> Plaguicida</w:t>
      </w:r>
      <w:r w:rsidR="1E20EB1C" w:rsidRPr="53B6CC4D">
        <w:rPr>
          <w:b/>
          <w:bCs/>
        </w:rPr>
        <w:t xml:space="preserve">s en base a Extractos Naturales </w:t>
      </w:r>
      <w:r w:rsidR="75574876" w:rsidRPr="53B6CC4D">
        <w:rPr>
          <w:b/>
          <w:bCs/>
        </w:rPr>
        <w:t>de Baja Preocupación</w:t>
      </w:r>
      <w:r w:rsidR="7D45DBBA" w:rsidRPr="53B6CC4D">
        <w:rPr>
          <w:b/>
          <w:bCs/>
        </w:rPr>
        <w:t>. Res. 6152</w:t>
      </w:r>
      <w:r w:rsidR="7475EB71" w:rsidRPr="53B6CC4D">
        <w:rPr>
          <w:b/>
          <w:bCs/>
        </w:rPr>
        <w:t>/2023</w:t>
      </w:r>
    </w:p>
    <w:p w14:paraId="39F2D52B" w14:textId="2B73195E" w:rsidR="53B6CC4D" w:rsidRDefault="53B6CC4D" w:rsidP="53B6CC4D"/>
    <w:p w14:paraId="19840B5F" w14:textId="7A46876B" w:rsidR="00FF37E0" w:rsidRPr="00BF23BA" w:rsidRDefault="378E1AFE" w:rsidP="757FAF11">
      <w:pPr>
        <w:pStyle w:val="Ttulo1"/>
        <w:rPr>
          <w:rFonts w:asciiTheme="minorHAnsi" w:eastAsiaTheme="minorEastAsia" w:hAnsiTheme="minorHAnsi" w:cstheme="minorBidi"/>
          <w:b/>
          <w:bCs/>
          <w:sz w:val="24"/>
          <w:szCs w:val="22"/>
        </w:rPr>
      </w:pPr>
      <w:r w:rsidRPr="00BF23BA">
        <w:rPr>
          <w:rFonts w:asciiTheme="minorHAnsi" w:eastAsiaTheme="minorEastAsia" w:hAnsiTheme="minorHAnsi" w:cstheme="minorBidi"/>
          <w:b/>
          <w:bCs/>
          <w:sz w:val="24"/>
          <w:szCs w:val="22"/>
        </w:rPr>
        <w:t>Solicitudes</w:t>
      </w:r>
    </w:p>
    <w:p w14:paraId="5D86DA32" w14:textId="77777777" w:rsidR="0047668B" w:rsidRPr="00AC3EB3" w:rsidRDefault="0047668B" w:rsidP="757FAF11">
      <w:pPr>
        <w:rPr>
          <w:rFonts w:eastAsiaTheme="minorEastAsia"/>
        </w:rPr>
      </w:pPr>
    </w:p>
    <w:p w14:paraId="79B4F0DC" w14:textId="3B3943C7" w:rsidR="00FF37E0" w:rsidRPr="00BF23BA" w:rsidRDefault="378E1AFE" w:rsidP="53B6CC4D">
      <w:pPr>
        <w:pStyle w:val="Ttulo2"/>
        <w:rPr>
          <w:rFonts w:asciiTheme="minorHAnsi" w:eastAsiaTheme="minorEastAsia" w:hAnsiTheme="minorHAnsi" w:cstheme="minorBidi"/>
          <w:b/>
          <w:bCs/>
          <w:sz w:val="24"/>
          <w:szCs w:val="22"/>
        </w:rPr>
      </w:pPr>
      <w:r w:rsidRPr="00BF23BA">
        <w:rPr>
          <w:rFonts w:asciiTheme="minorHAnsi" w:eastAsiaTheme="minorEastAsia" w:hAnsiTheme="minorHAnsi" w:cstheme="minorBidi"/>
          <w:b/>
          <w:bCs/>
          <w:sz w:val="24"/>
          <w:szCs w:val="22"/>
        </w:rPr>
        <w:t>Esquema General para Registro de Plaguicidas en base a extractos naturales</w:t>
      </w:r>
    </w:p>
    <w:p w14:paraId="1EEA09CE" w14:textId="77777777" w:rsidR="00792723" w:rsidRPr="00AC3EB3" w:rsidRDefault="00792723" w:rsidP="757FAF11">
      <w:pPr>
        <w:rPr>
          <w:rFonts w:eastAsiaTheme="minorEastAsia"/>
        </w:rPr>
      </w:pPr>
    </w:p>
    <w:p w14:paraId="78094C27" w14:textId="3CB28116" w:rsidR="5DD6E261" w:rsidRPr="00AC3EB3" w:rsidRDefault="00792723" w:rsidP="757FAF11">
      <w:pPr>
        <w:rPr>
          <w:rFonts w:eastAsiaTheme="minorEastAsia"/>
        </w:rPr>
      </w:pPr>
      <w:r>
        <w:rPr>
          <w:noProof/>
          <w:lang w:eastAsia="es-CL"/>
        </w:rPr>
        <w:drawing>
          <wp:inline distT="0" distB="0" distL="0" distR="0" wp14:anchorId="270EFDF6" wp14:editId="608E2C9E">
            <wp:extent cx="5612130" cy="31007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5612130" cy="3100705"/>
                    </a:xfrm>
                    <a:prstGeom prst="rect">
                      <a:avLst/>
                    </a:prstGeom>
                  </pic:spPr>
                </pic:pic>
              </a:graphicData>
            </a:graphic>
          </wp:inline>
        </w:drawing>
      </w:r>
    </w:p>
    <w:p w14:paraId="153D90EC" w14:textId="482D6BAC" w:rsidR="00FF37E0" w:rsidRPr="00BF23BA" w:rsidRDefault="378E1AFE" w:rsidP="757FAF11">
      <w:pPr>
        <w:spacing w:before="240" w:after="168" w:line="276" w:lineRule="auto"/>
        <w:jc w:val="both"/>
        <w:rPr>
          <w:rFonts w:eastAsiaTheme="minorEastAsia"/>
          <w:color w:val="000000" w:themeColor="text1"/>
          <w:sz w:val="24"/>
        </w:rPr>
      </w:pPr>
      <w:r w:rsidRPr="00BF23BA">
        <w:rPr>
          <w:rFonts w:eastAsiaTheme="minorEastAsia"/>
          <w:b/>
          <w:bCs/>
          <w:color w:val="000000" w:themeColor="text1"/>
          <w:sz w:val="24"/>
        </w:rPr>
        <w:t>Nota:</w:t>
      </w:r>
      <w:r w:rsidRPr="00BF23BA">
        <w:rPr>
          <w:rFonts w:eastAsiaTheme="minorEastAsia"/>
          <w:color w:val="000000" w:themeColor="text1"/>
          <w:sz w:val="24"/>
        </w:rPr>
        <w:t xml:space="preserve"> Si el Titular considera que </w:t>
      </w:r>
      <w:r w:rsidR="7D45DBBA" w:rsidRPr="00BF23BA">
        <w:rPr>
          <w:rFonts w:eastAsiaTheme="minorEastAsia"/>
          <w:color w:val="000000" w:themeColor="text1"/>
          <w:sz w:val="24"/>
        </w:rPr>
        <w:t xml:space="preserve">su producto en base a extractos naturales </w:t>
      </w:r>
      <w:r w:rsidRPr="00BF23BA">
        <w:rPr>
          <w:rFonts w:eastAsiaTheme="minorEastAsia"/>
          <w:color w:val="000000" w:themeColor="text1"/>
          <w:sz w:val="24"/>
        </w:rPr>
        <w:t xml:space="preserve">no cumple con las condiciones establecidas por normativa para determinar que el extracto natural sea de baja preocupación, se podrá ingresar la solicitud mediante la Res. 1557/2014 directamente.  </w:t>
      </w:r>
    </w:p>
    <w:p w14:paraId="1C28A4F5" w14:textId="597360A9" w:rsidR="0047668B" w:rsidRPr="00BF23BA" w:rsidRDefault="36D3EC49" w:rsidP="53B6CC4D">
      <w:pPr>
        <w:spacing w:before="240" w:after="168" w:line="276" w:lineRule="auto"/>
        <w:jc w:val="both"/>
        <w:rPr>
          <w:rFonts w:ascii="Calibri" w:eastAsia="Calibri" w:hAnsi="Calibri" w:cs="Calibri"/>
          <w:color w:val="FF0000"/>
          <w:sz w:val="24"/>
        </w:rPr>
      </w:pPr>
      <w:r w:rsidRPr="00BF23BA">
        <w:rPr>
          <w:rFonts w:ascii="Calibri" w:eastAsia="Calibri" w:hAnsi="Calibri" w:cs="Calibri"/>
          <w:sz w:val="24"/>
        </w:rPr>
        <w:t>El Servicio informará mediante carta la posibilidad de solicitar la autorización correspondiente del plaguicida, según la presente normativa o la Resolución N° 1.557 de 2014. En caso de que no se envíe la totalidad de antecedentes para dicha evaluación, se informará mediante carta, devolviendo los antecedentes presentados, entendiéndose desistida la evaluación previa de determinación de baja preocupación</w:t>
      </w:r>
      <w:r w:rsidR="1BC861CE" w:rsidRPr="00BF23BA">
        <w:rPr>
          <w:rFonts w:ascii="Calibri" w:eastAsia="Calibri" w:hAnsi="Calibri" w:cs="Calibri"/>
          <w:sz w:val="24"/>
        </w:rPr>
        <w:t xml:space="preserve"> (</w:t>
      </w:r>
      <w:r w:rsidR="428BB865" w:rsidRPr="00BF23BA">
        <w:rPr>
          <w:rFonts w:ascii="Calibri" w:eastAsia="Calibri" w:hAnsi="Calibri" w:cs="Calibri"/>
          <w:sz w:val="24"/>
        </w:rPr>
        <w:t>numeral 3.1 del Título II)</w:t>
      </w:r>
    </w:p>
    <w:p w14:paraId="23AB1D17" w14:textId="1FFB20FC" w:rsidR="1BC861CE" w:rsidRPr="00BF23BA" w:rsidRDefault="1BC861CE" w:rsidP="53B6CC4D">
      <w:pPr>
        <w:spacing w:before="240" w:after="168" w:line="276" w:lineRule="auto"/>
        <w:jc w:val="both"/>
        <w:rPr>
          <w:rFonts w:ascii="Calibri" w:eastAsia="Calibri" w:hAnsi="Calibri" w:cs="Calibri"/>
          <w:sz w:val="24"/>
        </w:rPr>
      </w:pPr>
      <w:r w:rsidRPr="00BF23BA">
        <w:rPr>
          <w:rFonts w:ascii="Calibri" w:eastAsia="Calibri" w:hAnsi="Calibri" w:cs="Calibri"/>
          <w:sz w:val="24"/>
        </w:rPr>
        <w:t xml:space="preserve">De lo anterior se desprende que no se emitirán cartas de observaciones si no se presentan todos los antecedentes, determinando el rechazo de la solicitud en la etapa previa. </w:t>
      </w:r>
    </w:p>
    <w:p w14:paraId="5EDFF6A9" w14:textId="77EEDAC7" w:rsidR="2CF589C3" w:rsidRPr="00BF23BA" w:rsidRDefault="5152F0E6" w:rsidP="53B6CC4D">
      <w:pPr>
        <w:pStyle w:val="Ttulo2"/>
        <w:rPr>
          <w:rFonts w:asciiTheme="minorHAnsi" w:eastAsiaTheme="minorEastAsia" w:hAnsiTheme="minorHAnsi" w:cstheme="minorBidi"/>
          <w:b/>
          <w:bCs/>
          <w:sz w:val="24"/>
          <w:szCs w:val="22"/>
        </w:rPr>
      </w:pPr>
      <w:r w:rsidRPr="00BF23BA">
        <w:rPr>
          <w:rFonts w:asciiTheme="minorHAnsi" w:eastAsiaTheme="minorEastAsia" w:hAnsiTheme="minorHAnsi" w:cstheme="minorBidi"/>
          <w:b/>
          <w:bCs/>
          <w:sz w:val="24"/>
          <w:szCs w:val="22"/>
        </w:rPr>
        <w:lastRenderedPageBreak/>
        <w:t>Esque</w:t>
      </w:r>
      <w:bookmarkStart w:id="0" w:name="_GoBack"/>
      <w:bookmarkEnd w:id="0"/>
      <w:r w:rsidRPr="00BF23BA">
        <w:rPr>
          <w:rFonts w:asciiTheme="minorHAnsi" w:eastAsiaTheme="minorEastAsia" w:hAnsiTheme="minorHAnsi" w:cstheme="minorBidi"/>
          <w:b/>
          <w:bCs/>
          <w:sz w:val="24"/>
          <w:szCs w:val="22"/>
        </w:rPr>
        <w:t xml:space="preserve">ma </w:t>
      </w:r>
      <w:r w:rsidR="615C74A0" w:rsidRPr="00BF23BA">
        <w:rPr>
          <w:rFonts w:asciiTheme="minorHAnsi" w:eastAsiaTheme="minorEastAsia" w:hAnsiTheme="minorHAnsi" w:cstheme="minorBidi"/>
          <w:b/>
          <w:bCs/>
          <w:sz w:val="24"/>
          <w:szCs w:val="22"/>
        </w:rPr>
        <w:t>Procedimiento de solicitud</w:t>
      </w:r>
      <w:r w:rsidR="378E1AFE" w:rsidRPr="00BF23BA">
        <w:rPr>
          <w:rFonts w:asciiTheme="minorHAnsi" w:eastAsiaTheme="minorEastAsia" w:hAnsiTheme="minorHAnsi" w:cstheme="minorBidi"/>
          <w:b/>
          <w:bCs/>
          <w:sz w:val="24"/>
          <w:szCs w:val="22"/>
        </w:rPr>
        <w:t xml:space="preserve"> para Extractos Naturales de Baja Preocupación</w:t>
      </w:r>
      <w:r w:rsidR="615C74A0" w:rsidRPr="00BF23BA">
        <w:rPr>
          <w:rFonts w:asciiTheme="minorHAnsi" w:eastAsiaTheme="minorEastAsia" w:hAnsiTheme="minorHAnsi" w:cstheme="minorBidi"/>
          <w:b/>
          <w:bCs/>
          <w:sz w:val="24"/>
          <w:szCs w:val="22"/>
        </w:rPr>
        <w:t>.</w:t>
      </w:r>
    </w:p>
    <w:p w14:paraId="158D440D" w14:textId="318D86A6" w:rsidR="00FB193E" w:rsidRPr="00AC3EB3" w:rsidRDefault="00131D6D" w:rsidP="757FAF11">
      <w:pPr>
        <w:ind w:left="-540"/>
        <w:rPr>
          <w:rFonts w:eastAsiaTheme="minorEastAsia"/>
        </w:rPr>
      </w:pPr>
      <w:r w:rsidRPr="00AC3EB3">
        <w:rPr>
          <w:noProof/>
          <w:lang w:eastAsia="es-CL"/>
        </w:rPr>
        <w:drawing>
          <wp:inline distT="0" distB="0" distL="0" distR="0" wp14:anchorId="1D734E5F" wp14:editId="49CDFABB">
            <wp:extent cx="6010275" cy="2322195"/>
            <wp:effectExtent l="19050" t="0" r="2857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8F93255" w14:textId="7ED21F6C" w:rsidR="00DC3955" w:rsidRPr="00BF23BA" w:rsidRDefault="1E20EB1C" w:rsidP="757FAF11">
      <w:pPr>
        <w:ind w:left="-540"/>
        <w:jc w:val="both"/>
        <w:rPr>
          <w:rFonts w:eastAsiaTheme="minorEastAsia"/>
          <w:sz w:val="24"/>
        </w:rPr>
      </w:pPr>
      <w:r w:rsidRPr="00BF23BA">
        <w:rPr>
          <w:rFonts w:eastAsiaTheme="minorEastAsia"/>
          <w:sz w:val="24"/>
        </w:rPr>
        <w:t xml:space="preserve">La diferencia de esta normativa es que consta de una </w:t>
      </w:r>
      <w:r w:rsidRPr="00BF23BA">
        <w:rPr>
          <w:rFonts w:eastAsiaTheme="minorEastAsia"/>
          <w:sz w:val="24"/>
          <w:u w:val="single"/>
        </w:rPr>
        <w:t>etapa previa</w:t>
      </w:r>
      <w:r w:rsidRPr="00BF23BA">
        <w:rPr>
          <w:rFonts w:eastAsiaTheme="minorEastAsia"/>
          <w:sz w:val="24"/>
        </w:rPr>
        <w:t xml:space="preserve"> a la evaluación de la solicitud: esta etapa es la determinación de baja preocupación. Cuando se determina que la solicitud cumple con </w:t>
      </w:r>
      <w:r w:rsidR="63341DCD" w:rsidRPr="00BF23BA">
        <w:rPr>
          <w:rFonts w:eastAsiaTheme="minorEastAsia"/>
          <w:sz w:val="24"/>
        </w:rPr>
        <w:t xml:space="preserve">todas </w:t>
      </w:r>
      <w:r w:rsidRPr="00BF23BA">
        <w:rPr>
          <w:rFonts w:eastAsiaTheme="minorEastAsia"/>
          <w:sz w:val="24"/>
        </w:rPr>
        <w:t>la</w:t>
      </w:r>
      <w:r w:rsidR="7D45DBBA" w:rsidRPr="00BF23BA">
        <w:rPr>
          <w:rFonts w:eastAsiaTheme="minorEastAsia"/>
          <w:sz w:val="24"/>
        </w:rPr>
        <w:t xml:space="preserve">s condiciones establecidas, </w:t>
      </w:r>
      <w:r w:rsidRPr="00BF23BA">
        <w:rPr>
          <w:rFonts w:eastAsiaTheme="minorEastAsia"/>
          <w:sz w:val="24"/>
        </w:rPr>
        <w:t xml:space="preserve">se </w:t>
      </w:r>
      <w:r w:rsidR="7D45DBBA" w:rsidRPr="00BF23BA">
        <w:rPr>
          <w:rFonts w:eastAsiaTheme="minorEastAsia"/>
          <w:sz w:val="24"/>
        </w:rPr>
        <w:t>debe proceder a la presentación de la solicitud del registro del plaguicida</w:t>
      </w:r>
      <w:r w:rsidR="4C5C0769" w:rsidRPr="00BF23BA">
        <w:rPr>
          <w:rFonts w:eastAsiaTheme="minorEastAsia"/>
          <w:sz w:val="24"/>
        </w:rPr>
        <w:t>, con el expediente completo, según los requerimientos establecidos en la Res. 6152/2023</w:t>
      </w:r>
      <w:r w:rsidR="7D45DBBA" w:rsidRPr="00BF23BA">
        <w:rPr>
          <w:rFonts w:eastAsiaTheme="minorEastAsia"/>
          <w:sz w:val="24"/>
        </w:rPr>
        <w:t>.</w:t>
      </w:r>
      <w:r w:rsidRPr="00BF23BA">
        <w:rPr>
          <w:rFonts w:eastAsiaTheme="minorEastAsia"/>
          <w:sz w:val="24"/>
        </w:rPr>
        <w:t xml:space="preserve"> </w:t>
      </w:r>
    </w:p>
    <w:p w14:paraId="5DAF042C" w14:textId="33450F5C" w:rsidR="00FB193E" w:rsidRPr="00BF23BA" w:rsidRDefault="069FB171" w:rsidP="757FAF11">
      <w:pPr>
        <w:ind w:left="-540"/>
        <w:jc w:val="both"/>
        <w:rPr>
          <w:rFonts w:eastAsiaTheme="minorEastAsia"/>
          <w:sz w:val="24"/>
        </w:rPr>
      </w:pPr>
      <w:r w:rsidRPr="00BF23BA">
        <w:rPr>
          <w:rFonts w:eastAsiaTheme="minorEastAsia"/>
          <w:sz w:val="24"/>
        </w:rPr>
        <w:t xml:space="preserve">La publicación del Diario Oficial (D.O.) debe ser </w:t>
      </w:r>
      <w:r w:rsidR="6FC28A1E" w:rsidRPr="00BF23BA">
        <w:rPr>
          <w:rFonts w:eastAsiaTheme="minorEastAsia"/>
          <w:sz w:val="24"/>
        </w:rPr>
        <w:t>realizada</w:t>
      </w:r>
      <w:r w:rsidR="036C8B7A" w:rsidRPr="00BF23BA">
        <w:rPr>
          <w:rFonts w:eastAsiaTheme="minorEastAsia"/>
          <w:sz w:val="24"/>
        </w:rPr>
        <w:t xml:space="preserve"> antes de presentar la</w:t>
      </w:r>
      <w:r w:rsidRPr="00BF23BA">
        <w:rPr>
          <w:rFonts w:eastAsiaTheme="minorEastAsia"/>
          <w:sz w:val="24"/>
        </w:rPr>
        <w:t xml:space="preserve"> solicitud de determinación de baja preocupación</w:t>
      </w:r>
      <w:r w:rsidR="021D5BF3" w:rsidRPr="00BF23BA">
        <w:rPr>
          <w:rFonts w:eastAsiaTheme="minorEastAsia"/>
          <w:sz w:val="24"/>
        </w:rPr>
        <w:t xml:space="preserve"> (etapa previa)</w:t>
      </w:r>
      <w:r w:rsidRPr="00BF23BA">
        <w:rPr>
          <w:rFonts w:eastAsiaTheme="minorEastAsia"/>
          <w:sz w:val="24"/>
        </w:rPr>
        <w:t>. En el caso que esta solicitud sea rechazada y el titular decida ingresar el registro mediante Res. 1557/2014, deberá verificar la vigencia de la publicación del D.O. según las fechas establecidas por norma.</w:t>
      </w:r>
    </w:p>
    <w:p w14:paraId="351850C3" w14:textId="3CADC779" w:rsidR="00FB193E" w:rsidRPr="00BF23BA" w:rsidRDefault="069FB171" w:rsidP="53B6CC4D">
      <w:pPr>
        <w:ind w:left="-540"/>
        <w:jc w:val="both"/>
        <w:rPr>
          <w:rFonts w:eastAsiaTheme="minorEastAsia"/>
          <w:sz w:val="24"/>
          <w:szCs w:val="24"/>
        </w:rPr>
      </w:pPr>
      <w:r w:rsidRPr="00BF23BA">
        <w:rPr>
          <w:rFonts w:eastAsiaTheme="minorEastAsia"/>
          <w:sz w:val="24"/>
        </w:rPr>
        <w:t xml:space="preserve">Cabe mencionar que </w:t>
      </w:r>
      <w:r w:rsidR="6A0D6BE0" w:rsidRPr="00BF23BA">
        <w:rPr>
          <w:rFonts w:eastAsiaTheme="minorEastAsia"/>
          <w:sz w:val="24"/>
        </w:rPr>
        <w:t xml:space="preserve">todas las etapas </w:t>
      </w:r>
      <w:r w:rsidRPr="00BF23BA">
        <w:rPr>
          <w:rFonts w:eastAsiaTheme="minorEastAsia"/>
          <w:sz w:val="24"/>
        </w:rPr>
        <w:t>tiene</w:t>
      </w:r>
      <w:r w:rsidR="6A0D6BE0" w:rsidRPr="00BF23BA">
        <w:rPr>
          <w:rFonts w:eastAsiaTheme="minorEastAsia"/>
          <w:sz w:val="24"/>
        </w:rPr>
        <w:t>n una</w:t>
      </w:r>
      <w:r w:rsidRPr="00BF23BA">
        <w:rPr>
          <w:rFonts w:eastAsiaTheme="minorEastAsia"/>
          <w:sz w:val="24"/>
        </w:rPr>
        <w:t xml:space="preserve"> tarifa asociada. </w:t>
      </w:r>
      <w:r w:rsidR="42CF011E" w:rsidRPr="00BF23BA">
        <w:rPr>
          <w:rFonts w:eastAsiaTheme="minorEastAsia"/>
          <w:sz w:val="24"/>
        </w:rPr>
        <w:t xml:space="preserve">Inicialmente se cobrará posterior a la </w:t>
      </w:r>
      <w:r w:rsidR="42CF011E" w:rsidRPr="00BF23BA">
        <w:rPr>
          <w:rFonts w:eastAsiaTheme="minorEastAsia"/>
          <w:sz w:val="24"/>
          <w:szCs w:val="24"/>
        </w:rPr>
        <w:t>evaluación, contabilizando las horas o jornadas</w:t>
      </w:r>
      <w:r w:rsidR="5808DAE8" w:rsidRPr="00BF23BA">
        <w:rPr>
          <w:rFonts w:eastAsiaTheme="minorEastAsia"/>
          <w:sz w:val="24"/>
          <w:szCs w:val="24"/>
        </w:rPr>
        <w:t>.</w:t>
      </w:r>
    </w:p>
    <w:p w14:paraId="71CA4692" w14:textId="77777777" w:rsidR="00BF23BA" w:rsidRPr="00BF23BA" w:rsidRDefault="00BF23BA" w:rsidP="53B6CC4D">
      <w:pPr>
        <w:ind w:left="-540"/>
        <w:jc w:val="both"/>
        <w:rPr>
          <w:rFonts w:eastAsiaTheme="minorEastAsia"/>
          <w:color w:val="FF0000"/>
          <w:sz w:val="24"/>
          <w:szCs w:val="24"/>
        </w:rPr>
      </w:pPr>
    </w:p>
    <w:p w14:paraId="140BC394" w14:textId="7D552789" w:rsidR="19C61CF1" w:rsidRPr="00BF23BA" w:rsidRDefault="0977127D" w:rsidP="53B6CC4D">
      <w:pPr>
        <w:pStyle w:val="Ttulo1"/>
        <w:ind w:left="0"/>
        <w:rPr>
          <w:rFonts w:asciiTheme="minorHAnsi" w:eastAsiaTheme="minorEastAsia" w:hAnsiTheme="minorHAnsi" w:cstheme="minorBidi"/>
          <w:b/>
          <w:bCs/>
          <w:sz w:val="24"/>
          <w:szCs w:val="24"/>
        </w:rPr>
      </w:pPr>
      <w:r w:rsidRPr="00BF23BA">
        <w:rPr>
          <w:rFonts w:asciiTheme="minorHAnsi" w:eastAsiaTheme="minorEastAsia" w:hAnsiTheme="minorHAnsi" w:cstheme="minorBidi"/>
          <w:b/>
          <w:bCs/>
          <w:sz w:val="24"/>
          <w:szCs w:val="24"/>
        </w:rPr>
        <w:t xml:space="preserve">Etapa Previa: Determinación de Baja Preocupación. </w:t>
      </w:r>
    </w:p>
    <w:p w14:paraId="593C7A6F" w14:textId="44A82FC1" w:rsidR="19C61CF1" w:rsidRPr="00BF23BA" w:rsidRDefault="19C61CF1" w:rsidP="757FAF11">
      <w:pPr>
        <w:rPr>
          <w:rFonts w:eastAsiaTheme="minorEastAsia"/>
          <w:sz w:val="24"/>
          <w:szCs w:val="24"/>
        </w:rPr>
      </w:pPr>
    </w:p>
    <w:p w14:paraId="2D8217FF" w14:textId="4B9E324A" w:rsidR="19C61CF1" w:rsidRPr="00BF23BA" w:rsidRDefault="5BF0B2E6" w:rsidP="757FAF11">
      <w:pPr>
        <w:pStyle w:val="Ttulo2"/>
        <w:rPr>
          <w:rFonts w:asciiTheme="minorHAnsi" w:eastAsiaTheme="minorEastAsia" w:hAnsiTheme="minorHAnsi" w:cstheme="minorBidi"/>
          <w:b/>
          <w:bCs/>
          <w:sz w:val="24"/>
          <w:szCs w:val="24"/>
        </w:rPr>
      </w:pPr>
      <w:r w:rsidRPr="00BF23BA">
        <w:rPr>
          <w:rFonts w:asciiTheme="minorHAnsi" w:eastAsiaTheme="minorEastAsia" w:hAnsiTheme="minorHAnsi" w:cstheme="minorBidi"/>
          <w:b/>
          <w:bCs/>
          <w:sz w:val="24"/>
          <w:szCs w:val="24"/>
        </w:rPr>
        <w:t>Documentación a presentar:</w:t>
      </w:r>
    </w:p>
    <w:p w14:paraId="3F88CC59" w14:textId="36A882F1" w:rsidR="02FCBD35" w:rsidRPr="00BF23BA" w:rsidRDefault="02FCBD35" w:rsidP="757FAF11">
      <w:pPr>
        <w:rPr>
          <w:rFonts w:eastAsiaTheme="minorEastAsia"/>
          <w:sz w:val="24"/>
          <w:szCs w:val="24"/>
        </w:rPr>
      </w:pPr>
    </w:p>
    <w:p w14:paraId="33EA99D1" w14:textId="0CE808FF" w:rsidR="44864B29" w:rsidRPr="00BF23BA" w:rsidRDefault="44864B29" w:rsidP="757FAF11">
      <w:pPr>
        <w:pStyle w:val="Prrafodelista"/>
        <w:numPr>
          <w:ilvl w:val="0"/>
          <w:numId w:val="12"/>
        </w:numPr>
        <w:spacing w:after="4" w:line="276" w:lineRule="auto"/>
        <w:jc w:val="both"/>
        <w:rPr>
          <w:rFonts w:eastAsiaTheme="minorEastAsia"/>
          <w:color w:val="000000" w:themeColor="text1"/>
          <w:sz w:val="24"/>
          <w:szCs w:val="24"/>
        </w:rPr>
      </w:pPr>
      <w:r w:rsidRPr="00BF23BA">
        <w:rPr>
          <w:rFonts w:eastAsiaTheme="minorEastAsia"/>
          <w:color w:val="000000" w:themeColor="text1"/>
          <w:sz w:val="24"/>
          <w:szCs w:val="24"/>
        </w:rPr>
        <w:t>El formulario de</w:t>
      </w:r>
      <w:r w:rsidR="41E2E2FA" w:rsidRPr="00BF23BA">
        <w:rPr>
          <w:rFonts w:eastAsiaTheme="minorEastAsia"/>
          <w:color w:val="000000" w:themeColor="text1"/>
          <w:sz w:val="24"/>
          <w:szCs w:val="24"/>
        </w:rPr>
        <w:t xml:space="preserve"> solicitud vigente</w:t>
      </w:r>
      <w:r w:rsidR="00BF23BA" w:rsidRPr="00BF23BA">
        <w:rPr>
          <w:rFonts w:eastAsiaTheme="minorEastAsia"/>
          <w:color w:val="000000" w:themeColor="text1"/>
          <w:sz w:val="24"/>
          <w:szCs w:val="24"/>
        </w:rPr>
        <w:t>*</w:t>
      </w:r>
      <w:r w:rsidR="41E2E2FA" w:rsidRPr="00BF23BA">
        <w:rPr>
          <w:rFonts w:eastAsiaTheme="minorEastAsia"/>
          <w:color w:val="000000" w:themeColor="text1"/>
          <w:sz w:val="24"/>
          <w:szCs w:val="24"/>
        </w:rPr>
        <w:t>, solicitando la</w:t>
      </w:r>
      <w:r w:rsidRPr="00BF23BA">
        <w:rPr>
          <w:rFonts w:eastAsiaTheme="minorEastAsia"/>
          <w:color w:val="000000" w:themeColor="text1"/>
          <w:sz w:val="24"/>
          <w:szCs w:val="24"/>
        </w:rPr>
        <w:t xml:space="preserve"> determinación de baja preocupación </w:t>
      </w:r>
      <w:r w:rsidR="00BF23BA" w:rsidRPr="00BF23BA">
        <w:rPr>
          <w:rFonts w:eastAsiaTheme="minorEastAsia"/>
          <w:color w:val="000000" w:themeColor="text1"/>
          <w:sz w:val="24"/>
          <w:szCs w:val="24"/>
        </w:rPr>
        <w:t>(*se encuentra en firma, próximamente será publicado).</w:t>
      </w:r>
    </w:p>
    <w:p w14:paraId="618BD009" w14:textId="4978253A" w:rsidR="7C50F32F" w:rsidRPr="00BF23BA" w:rsidRDefault="7C50F32F" w:rsidP="757FAF11">
      <w:pPr>
        <w:pStyle w:val="Prrafodelista"/>
        <w:numPr>
          <w:ilvl w:val="0"/>
          <w:numId w:val="12"/>
        </w:numPr>
        <w:spacing w:after="4" w:line="276" w:lineRule="auto"/>
        <w:jc w:val="both"/>
        <w:rPr>
          <w:rFonts w:eastAsiaTheme="minorEastAsia"/>
          <w:color w:val="000000" w:themeColor="text1"/>
          <w:sz w:val="24"/>
          <w:szCs w:val="24"/>
        </w:rPr>
      </w:pPr>
      <w:r w:rsidRPr="00BF23BA">
        <w:rPr>
          <w:rFonts w:eastAsiaTheme="minorEastAsia"/>
          <w:color w:val="000000" w:themeColor="text1"/>
          <w:sz w:val="24"/>
          <w:szCs w:val="24"/>
        </w:rPr>
        <w:t>Resumen ejecutivo</w:t>
      </w:r>
      <w:r w:rsidR="4A1C3698" w:rsidRPr="00BF23BA">
        <w:rPr>
          <w:rFonts w:eastAsiaTheme="minorEastAsia"/>
          <w:color w:val="000000" w:themeColor="text1"/>
          <w:sz w:val="24"/>
          <w:szCs w:val="24"/>
        </w:rPr>
        <w:t xml:space="preserve"> específico para esta solicitud</w:t>
      </w:r>
    </w:p>
    <w:p w14:paraId="150132AD" w14:textId="185DC867" w:rsidR="44864B29" w:rsidRPr="00BF23BA" w:rsidRDefault="19445E34" w:rsidP="757FAF11">
      <w:pPr>
        <w:pStyle w:val="Prrafodelista"/>
        <w:numPr>
          <w:ilvl w:val="0"/>
          <w:numId w:val="12"/>
        </w:numPr>
        <w:spacing w:after="4" w:line="276" w:lineRule="auto"/>
        <w:jc w:val="both"/>
        <w:rPr>
          <w:rFonts w:eastAsiaTheme="minorEastAsia"/>
          <w:color w:val="000000" w:themeColor="text1"/>
          <w:sz w:val="24"/>
          <w:szCs w:val="24"/>
        </w:rPr>
      </w:pPr>
      <w:r w:rsidRPr="00BF23BA">
        <w:rPr>
          <w:rFonts w:eastAsiaTheme="minorEastAsia"/>
          <w:color w:val="000000" w:themeColor="text1"/>
          <w:sz w:val="24"/>
          <w:szCs w:val="24"/>
        </w:rPr>
        <w:t>Informe de análisis con sus respectivos r</w:t>
      </w:r>
      <w:r w:rsidR="52630616" w:rsidRPr="00BF23BA">
        <w:rPr>
          <w:rFonts w:eastAsiaTheme="minorEastAsia"/>
          <w:color w:val="000000" w:themeColor="text1"/>
          <w:sz w:val="24"/>
          <w:szCs w:val="24"/>
        </w:rPr>
        <w:t>espaldos</w:t>
      </w:r>
      <w:r w:rsidR="5D9D8777" w:rsidRPr="00BF23BA">
        <w:rPr>
          <w:rFonts w:eastAsiaTheme="minorEastAsia"/>
          <w:color w:val="000000" w:themeColor="text1"/>
          <w:sz w:val="24"/>
          <w:szCs w:val="24"/>
        </w:rPr>
        <w:t xml:space="preserve"> para todos los requisitos indicados en el numeral 9 de la resolución </w:t>
      </w:r>
      <w:r w:rsidR="153B56EC" w:rsidRPr="00BF23BA">
        <w:rPr>
          <w:rFonts w:eastAsiaTheme="minorEastAsia"/>
          <w:color w:val="000000" w:themeColor="text1"/>
          <w:sz w:val="24"/>
          <w:szCs w:val="24"/>
        </w:rPr>
        <w:t>6152/2023.</w:t>
      </w:r>
    </w:p>
    <w:p w14:paraId="02B190E7" w14:textId="30461F09" w:rsidR="36547060" w:rsidRPr="00BF23BA" w:rsidRDefault="0DE76959" w:rsidP="53B6CC4D">
      <w:pPr>
        <w:pStyle w:val="Prrafodelista"/>
        <w:numPr>
          <w:ilvl w:val="0"/>
          <w:numId w:val="12"/>
        </w:numPr>
        <w:spacing w:after="4" w:line="276" w:lineRule="auto"/>
        <w:jc w:val="both"/>
        <w:rPr>
          <w:rFonts w:eastAsiaTheme="minorEastAsia"/>
          <w:color w:val="000000" w:themeColor="text1"/>
          <w:sz w:val="24"/>
          <w:szCs w:val="24"/>
        </w:rPr>
      </w:pPr>
      <w:r w:rsidRPr="00BF23BA">
        <w:rPr>
          <w:rFonts w:eastAsiaTheme="minorEastAsia"/>
          <w:color w:val="000000" w:themeColor="text1"/>
          <w:sz w:val="24"/>
          <w:szCs w:val="24"/>
        </w:rPr>
        <w:t>Publicación D.O.</w:t>
      </w:r>
    </w:p>
    <w:p w14:paraId="43A8EA40" w14:textId="5CC40054" w:rsidR="44163135" w:rsidRPr="00BF23BA" w:rsidRDefault="76BE60C1" w:rsidP="757FAF11">
      <w:pPr>
        <w:pStyle w:val="Prrafodelista"/>
        <w:numPr>
          <w:ilvl w:val="0"/>
          <w:numId w:val="12"/>
        </w:numPr>
        <w:spacing w:after="4" w:line="276" w:lineRule="auto"/>
        <w:jc w:val="both"/>
        <w:rPr>
          <w:rFonts w:eastAsiaTheme="minorEastAsia"/>
          <w:color w:val="000000" w:themeColor="text1"/>
          <w:sz w:val="24"/>
          <w:szCs w:val="24"/>
        </w:rPr>
      </w:pPr>
      <w:r w:rsidRPr="00BF23BA">
        <w:rPr>
          <w:rFonts w:eastAsiaTheme="minorEastAsia"/>
          <w:color w:val="000000" w:themeColor="text1"/>
          <w:sz w:val="24"/>
          <w:szCs w:val="24"/>
        </w:rPr>
        <w:t>La ta</w:t>
      </w:r>
      <w:r w:rsidR="44864B29" w:rsidRPr="00BF23BA">
        <w:rPr>
          <w:rFonts w:eastAsiaTheme="minorEastAsia"/>
          <w:color w:val="000000" w:themeColor="text1"/>
          <w:sz w:val="24"/>
          <w:szCs w:val="24"/>
        </w:rPr>
        <w:t xml:space="preserve">rifa </w:t>
      </w:r>
      <w:r w:rsidR="55C73E81" w:rsidRPr="00BF23BA">
        <w:rPr>
          <w:rFonts w:eastAsiaTheme="minorEastAsia"/>
          <w:color w:val="000000" w:themeColor="text1"/>
          <w:sz w:val="24"/>
          <w:szCs w:val="24"/>
        </w:rPr>
        <w:t>será</w:t>
      </w:r>
      <w:r w:rsidR="7906F915" w:rsidRPr="00BF23BA">
        <w:rPr>
          <w:rFonts w:eastAsiaTheme="minorEastAsia"/>
          <w:color w:val="000000" w:themeColor="text1"/>
          <w:sz w:val="24"/>
          <w:szCs w:val="24"/>
        </w:rPr>
        <w:t xml:space="preserve"> posterior a la evaluación, mientras no se fije </w:t>
      </w:r>
      <w:r w:rsidR="2D7E5039" w:rsidRPr="00BF23BA">
        <w:rPr>
          <w:rFonts w:eastAsiaTheme="minorEastAsia"/>
          <w:color w:val="000000" w:themeColor="text1"/>
          <w:sz w:val="24"/>
          <w:szCs w:val="24"/>
        </w:rPr>
        <w:t>un</w:t>
      </w:r>
      <w:r w:rsidR="7906F915" w:rsidRPr="00BF23BA">
        <w:rPr>
          <w:rFonts w:eastAsiaTheme="minorEastAsia"/>
          <w:color w:val="000000" w:themeColor="text1"/>
          <w:sz w:val="24"/>
          <w:szCs w:val="24"/>
        </w:rPr>
        <w:t xml:space="preserve">a tarifa estándar. </w:t>
      </w:r>
    </w:p>
    <w:p w14:paraId="06A84D2B" w14:textId="4411340F" w:rsidR="003C386C" w:rsidRPr="00BF23BA" w:rsidRDefault="603F2A89" w:rsidP="757FAF11">
      <w:pPr>
        <w:pStyle w:val="Ttulo2"/>
        <w:rPr>
          <w:rFonts w:asciiTheme="minorHAnsi" w:eastAsiaTheme="minorEastAsia" w:hAnsiTheme="minorHAnsi" w:cstheme="minorBidi"/>
          <w:b/>
          <w:bCs/>
          <w:color w:val="000000" w:themeColor="text1"/>
          <w:sz w:val="24"/>
          <w:szCs w:val="24"/>
        </w:rPr>
      </w:pPr>
      <w:r w:rsidRPr="00BF23BA">
        <w:rPr>
          <w:rFonts w:asciiTheme="minorHAnsi" w:eastAsiaTheme="minorEastAsia" w:hAnsiTheme="minorHAnsi" w:cstheme="minorBidi"/>
          <w:b/>
          <w:bCs/>
          <w:sz w:val="24"/>
          <w:szCs w:val="24"/>
        </w:rPr>
        <w:lastRenderedPageBreak/>
        <w:t>Como presentar la información para la evaluación de la d</w:t>
      </w:r>
      <w:r w:rsidR="05E8E1F3" w:rsidRPr="00BF23BA">
        <w:rPr>
          <w:rFonts w:asciiTheme="minorHAnsi" w:eastAsiaTheme="minorEastAsia" w:hAnsiTheme="minorHAnsi" w:cstheme="minorBidi"/>
          <w:b/>
          <w:bCs/>
          <w:sz w:val="24"/>
          <w:szCs w:val="24"/>
        </w:rPr>
        <w:t xml:space="preserve">eterminación de </w:t>
      </w:r>
      <w:r w:rsidR="7ECCAFCB" w:rsidRPr="00BF23BA">
        <w:rPr>
          <w:rFonts w:asciiTheme="minorHAnsi" w:eastAsiaTheme="minorEastAsia" w:hAnsiTheme="minorHAnsi" w:cstheme="minorBidi"/>
          <w:b/>
          <w:bCs/>
          <w:sz w:val="24"/>
          <w:szCs w:val="24"/>
        </w:rPr>
        <w:t>b</w:t>
      </w:r>
      <w:r w:rsidR="05E8E1F3" w:rsidRPr="00BF23BA">
        <w:rPr>
          <w:rFonts w:asciiTheme="minorHAnsi" w:eastAsiaTheme="minorEastAsia" w:hAnsiTheme="minorHAnsi" w:cstheme="minorBidi"/>
          <w:b/>
          <w:bCs/>
          <w:sz w:val="24"/>
          <w:szCs w:val="24"/>
        </w:rPr>
        <w:t xml:space="preserve">aja </w:t>
      </w:r>
      <w:r w:rsidR="1AFCF3EC" w:rsidRPr="00BF23BA">
        <w:rPr>
          <w:rFonts w:asciiTheme="minorHAnsi" w:eastAsiaTheme="minorEastAsia" w:hAnsiTheme="minorHAnsi" w:cstheme="minorBidi"/>
          <w:b/>
          <w:bCs/>
          <w:sz w:val="24"/>
          <w:szCs w:val="24"/>
        </w:rPr>
        <w:t>p</w:t>
      </w:r>
      <w:r w:rsidR="05E8E1F3" w:rsidRPr="00BF23BA">
        <w:rPr>
          <w:rFonts w:asciiTheme="minorHAnsi" w:eastAsiaTheme="minorEastAsia" w:hAnsiTheme="minorHAnsi" w:cstheme="minorBidi"/>
          <w:b/>
          <w:bCs/>
          <w:sz w:val="24"/>
          <w:szCs w:val="24"/>
        </w:rPr>
        <w:t>reocupación</w:t>
      </w:r>
    </w:p>
    <w:p w14:paraId="62E817C4" w14:textId="77777777" w:rsidR="002E0991" w:rsidRPr="00BF23BA" w:rsidRDefault="002E0991" w:rsidP="757FAF11">
      <w:pPr>
        <w:pStyle w:val="Prrafodelista"/>
        <w:spacing w:after="173" w:line="276" w:lineRule="auto"/>
        <w:ind w:left="156"/>
        <w:jc w:val="both"/>
        <w:rPr>
          <w:rFonts w:eastAsiaTheme="minorEastAsia"/>
          <w:b/>
          <w:bCs/>
          <w:color w:val="000000" w:themeColor="text1"/>
          <w:sz w:val="24"/>
          <w:szCs w:val="24"/>
        </w:rPr>
      </w:pPr>
    </w:p>
    <w:p w14:paraId="3C73314F" w14:textId="77777777" w:rsidR="00836428" w:rsidRPr="00BF23BA" w:rsidRDefault="00836428" w:rsidP="757FAF11">
      <w:pPr>
        <w:pStyle w:val="Prrafodelista"/>
        <w:numPr>
          <w:ilvl w:val="0"/>
          <w:numId w:val="17"/>
        </w:numPr>
        <w:rPr>
          <w:rFonts w:eastAsiaTheme="minorEastAsia"/>
          <w:b/>
          <w:bCs/>
          <w:sz w:val="24"/>
          <w:szCs w:val="24"/>
        </w:rPr>
      </w:pPr>
      <w:r w:rsidRPr="00BF23BA">
        <w:rPr>
          <w:rFonts w:eastAsiaTheme="minorEastAsia"/>
          <w:b/>
          <w:bCs/>
          <w:sz w:val="24"/>
          <w:szCs w:val="24"/>
        </w:rPr>
        <w:t>Determinación de la SPE:</w:t>
      </w:r>
    </w:p>
    <w:p w14:paraId="0E52972B" w14:textId="23E0C207" w:rsidR="00836428" w:rsidRPr="00BF23BA" w:rsidRDefault="00836428" w:rsidP="757FAF11">
      <w:pPr>
        <w:rPr>
          <w:rFonts w:eastAsiaTheme="minorEastAsia"/>
          <w:sz w:val="24"/>
          <w:szCs w:val="24"/>
        </w:rPr>
      </w:pPr>
      <w:r w:rsidRPr="00BF23BA">
        <w:rPr>
          <w:rFonts w:eastAsiaTheme="minorEastAsia"/>
          <w:sz w:val="24"/>
          <w:szCs w:val="24"/>
        </w:rPr>
        <w:t>Determinación por métodos adecuados según naturaleza y cantidad de SPE, impurezas y aditivos</w:t>
      </w:r>
      <w:r w:rsidR="5973A460" w:rsidRPr="00BF23BA">
        <w:rPr>
          <w:rFonts w:eastAsiaTheme="minorEastAsia"/>
          <w:sz w:val="24"/>
          <w:szCs w:val="24"/>
        </w:rPr>
        <w:t>.</w:t>
      </w:r>
      <w:r w:rsidRPr="00BF23BA">
        <w:rPr>
          <w:rFonts w:eastAsiaTheme="minorEastAsia"/>
          <w:sz w:val="24"/>
          <w:szCs w:val="24"/>
        </w:rPr>
        <w:t xml:space="preserve"> </w:t>
      </w:r>
    </w:p>
    <w:p w14:paraId="0CB075D7" w14:textId="20BCAA3E" w:rsidR="4E4DFC1A" w:rsidRPr="00BF23BA" w:rsidRDefault="4E4DFC1A" w:rsidP="757FAF11">
      <w:pPr>
        <w:pStyle w:val="Prrafodelista"/>
        <w:numPr>
          <w:ilvl w:val="0"/>
          <w:numId w:val="20"/>
        </w:numPr>
        <w:jc w:val="both"/>
        <w:rPr>
          <w:rFonts w:eastAsiaTheme="minorEastAsia"/>
          <w:sz w:val="24"/>
          <w:szCs w:val="24"/>
        </w:rPr>
      </w:pPr>
      <w:r w:rsidRPr="00BF23BA">
        <w:rPr>
          <w:rFonts w:eastAsiaTheme="minorEastAsia"/>
          <w:b/>
          <w:bCs/>
          <w:sz w:val="24"/>
          <w:szCs w:val="24"/>
        </w:rPr>
        <w:t>¿</w:t>
      </w:r>
      <w:r w:rsidR="53216D3D" w:rsidRPr="00BF23BA">
        <w:rPr>
          <w:rFonts w:eastAsiaTheme="minorEastAsia"/>
          <w:b/>
          <w:bCs/>
          <w:sz w:val="24"/>
          <w:szCs w:val="24"/>
        </w:rPr>
        <w:t>Qué</w:t>
      </w:r>
      <w:r w:rsidR="00836428" w:rsidRPr="00BF23BA">
        <w:rPr>
          <w:rFonts w:eastAsiaTheme="minorEastAsia"/>
          <w:b/>
          <w:bCs/>
          <w:sz w:val="24"/>
          <w:szCs w:val="24"/>
        </w:rPr>
        <w:t xml:space="preserve"> significa método adecuado</w:t>
      </w:r>
      <w:r w:rsidR="30B40410" w:rsidRPr="00BF23BA">
        <w:rPr>
          <w:rFonts w:eastAsiaTheme="minorEastAsia"/>
          <w:b/>
          <w:bCs/>
          <w:sz w:val="24"/>
          <w:szCs w:val="24"/>
        </w:rPr>
        <w:t>?</w:t>
      </w:r>
      <w:r w:rsidR="0DFE862C" w:rsidRPr="00BF23BA">
        <w:rPr>
          <w:rFonts w:eastAsiaTheme="minorEastAsia"/>
          <w:b/>
          <w:bCs/>
          <w:sz w:val="24"/>
          <w:szCs w:val="24"/>
        </w:rPr>
        <w:t xml:space="preserve"> </w:t>
      </w:r>
    </w:p>
    <w:p w14:paraId="074CB91C" w14:textId="32F162F8" w:rsidR="4E4DFC1A" w:rsidRPr="00BF23BA" w:rsidRDefault="00463542" w:rsidP="757FAF11">
      <w:pPr>
        <w:jc w:val="both"/>
        <w:rPr>
          <w:rFonts w:eastAsiaTheme="minorEastAsia"/>
          <w:sz w:val="24"/>
          <w:szCs w:val="24"/>
        </w:rPr>
      </w:pPr>
      <w:r w:rsidRPr="00BF23BA">
        <w:rPr>
          <w:rFonts w:eastAsiaTheme="minorEastAsia"/>
          <w:sz w:val="24"/>
          <w:szCs w:val="24"/>
        </w:rPr>
        <w:t xml:space="preserve">Las condiciones deseables para que la metodología de determinación </w:t>
      </w:r>
      <w:r w:rsidR="58755B14" w:rsidRPr="00BF23BA">
        <w:rPr>
          <w:rFonts w:eastAsiaTheme="minorEastAsia"/>
          <w:sz w:val="24"/>
          <w:szCs w:val="24"/>
        </w:rPr>
        <w:t xml:space="preserve">del SPE </w:t>
      </w:r>
      <w:r w:rsidRPr="00BF23BA">
        <w:rPr>
          <w:rFonts w:eastAsiaTheme="minorEastAsia"/>
          <w:sz w:val="24"/>
          <w:szCs w:val="24"/>
        </w:rPr>
        <w:t>sea adecuada son:</w:t>
      </w:r>
      <w:r w:rsidR="75F1F786" w:rsidRPr="00BF23BA">
        <w:rPr>
          <w:rFonts w:eastAsiaTheme="minorEastAsia"/>
          <w:sz w:val="24"/>
          <w:szCs w:val="24"/>
        </w:rPr>
        <w:t xml:space="preserve"> </w:t>
      </w:r>
    </w:p>
    <w:p w14:paraId="03C26A4B" w14:textId="10FC8D25" w:rsidR="75F1F786" w:rsidRPr="00BF23BA" w:rsidRDefault="75F1F786" w:rsidP="757FAF11">
      <w:pPr>
        <w:pStyle w:val="Prrafodelista"/>
        <w:numPr>
          <w:ilvl w:val="1"/>
          <w:numId w:val="20"/>
        </w:numPr>
        <w:jc w:val="both"/>
        <w:rPr>
          <w:rFonts w:eastAsiaTheme="minorEastAsia"/>
          <w:sz w:val="24"/>
          <w:szCs w:val="24"/>
        </w:rPr>
      </w:pPr>
      <w:r w:rsidRPr="00BF23BA">
        <w:rPr>
          <w:rFonts w:eastAsiaTheme="minorEastAsia"/>
          <w:sz w:val="24"/>
          <w:szCs w:val="24"/>
        </w:rPr>
        <w:t xml:space="preserve">Primero:  </w:t>
      </w:r>
    </w:p>
    <w:p w14:paraId="14945FB3" w14:textId="1EB6B80F" w:rsidR="75F1F786" w:rsidRPr="00BF23BA" w:rsidRDefault="75F1F786" w:rsidP="757FAF11">
      <w:pPr>
        <w:pStyle w:val="Prrafodelista"/>
        <w:numPr>
          <w:ilvl w:val="2"/>
          <w:numId w:val="20"/>
        </w:numPr>
        <w:jc w:val="both"/>
        <w:rPr>
          <w:rFonts w:eastAsiaTheme="minorEastAsia"/>
          <w:sz w:val="24"/>
          <w:szCs w:val="24"/>
        </w:rPr>
      </w:pPr>
      <w:r w:rsidRPr="00BF23BA">
        <w:rPr>
          <w:rFonts w:eastAsiaTheme="minorEastAsia"/>
          <w:sz w:val="24"/>
          <w:szCs w:val="24"/>
        </w:rPr>
        <w:t xml:space="preserve">Que sea un método que cumpla con validación analítica (linealidad, límite de detección y cuantificación, especificidad, exactitud y </w:t>
      </w:r>
      <w:proofErr w:type="spellStart"/>
      <w:r w:rsidRPr="00BF23BA">
        <w:rPr>
          <w:rFonts w:eastAsiaTheme="minorEastAsia"/>
          <w:sz w:val="24"/>
          <w:szCs w:val="24"/>
        </w:rPr>
        <w:t>repetibilidad</w:t>
      </w:r>
      <w:proofErr w:type="spellEnd"/>
      <w:r w:rsidRPr="00BF23BA">
        <w:rPr>
          <w:rFonts w:eastAsiaTheme="minorEastAsia"/>
          <w:sz w:val="24"/>
          <w:szCs w:val="24"/>
        </w:rPr>
        <w:t>, etc.)</w:t>
      </w:r>
    </w:p>
    <w:p w14:paraId="4939C5BA" w14:textId="29EC8B3F" w:rsidR="75F1F786" w:rsidRPr="00BF23BA" w:rsidRDefault="75F1F786" w:rsidP="757FAF11">
      <w:pPr>
        <w:pStyle w:val="Prrafodelista"/>
        <w:numPr>
          <w:ilvl w:val="2"/>
          <w:numId w:val="20"/>
        </w:numPr>
        <w:jc w:val="both"/>
        <w:rPr>
          <w:rFonts w:eastAsiaTheme="minorEastAsia"/>
          <w:sz w:val="24"/>
          <w:szCs w:val="24"/>
        </w:rPr>
      </w:pPr>
      <w:r w:rsidRPr="00BF23BA">
        <w:rPr>
          <w:rFonts w:eastAsiaTheme="minorEastAsia"/>
          <w:sz w:val="24"/>
          <w:szCs w:val="24"/>
        </w:rPr>
        <w:t>Se debe determinar el (los) SPE en el extracto natural (EN) y en el producto formulado mediante estas metodologías.</w:t>
      </w:r>
    </w:p>
    <w:p w14:paraId="7F9C5F38" w14:textId="4B720A31" w:rsidR="05A23A4D" w:rsidRPr="00BF23BA" w:rsidRDefault="05A23A4D" w:rsidP="757FAF11">
      <w:pPr>
        <w:pStyle w:val="Prrafodelista"/>
        <w:numPr>
          <w:ilvl w:val="2"/>
          <w:numId w:val="20"/>
        </w:numPr>
        <w:jc w:val="both"/>
        <w:rPr>
          <w:rFonts w:eastAsiaTheme="minorEastAsia"/>
          <w:sz w:val="24"/>
          <w:szCs w:val="24"/>
        </w:rPr>
      </w:pPr>
      <w:r w:rsidRPr="00BF23BA">
        <w:rPr>
          <w:rFonts w:eastAsiaTheme="minorEastAsia"/>
          <w:sz w:val="24"/>
          <w:szCs w:val="24"/>
        </w:rPr>
        <w:t>Es deseable que la SPE declarada se identifiquen a una concentración medible tanto en el extracto como en el producto formulado.</w:t>
      </w:r>
    </w:p>
    <w:p w14:paraId="2389DC1A" w14:textId="5D8B4698" w:rsidR="05A23A4D" w:rsidRPr="00BF23BA" w:rsidRDefault="05A23A4D" w:rsidP="757FAF11">
      <w:pPr>
        <w:pStyle w:val="Prrafodelista"/>
        <w:numPr>
          <w:ilvl w:val="2"/>
          <w:numId w:val="20"/>
        </w:numPr>
        <w:jc w:val="both"/>
        <w:rPr>
          <w:rFonts w:eastAsiaTheme="minorEastAsia"/>
          <w:sz w:val="24"/>
          <w:szCs w:val="24"/>
        </w:rPr>
      </w:pPr>
      <w:r w:rsidRPr="00BF23BA">
        <w:rPr>
          <w:rFonts w:eastAsiaTheme="minorEastAsia"/>
          <w:sz w:val="24"/>
          <w:szCs w:val="24"/>
        </w:rPr>
        <w:t>Que la SPE declarada contribuya con la acción biológica del plaguicida.</w:t>
      </w:r>
    </w:p>
    <w:p w14:paraId="3C9D9901" w14:textId="4C072FBF" w:rsidR="00463542" w:rsidRPr="00BF23BA" w:rsidRDefault="2A104625" w:rsidP="757FAF11">
      <w:pPr>
        <w:pStyle w:val="Prrafodelista"/>
        <w:numPr>
          <w:ilvl w:val="1"/>
          <w:numId w:val="20"/>
        </w:numPr>
        <w:jc w:val="both"/>
        <w:rPr>
          <w:rFonts w:eastAsiaTheme="minorEastAsia"/>
          <w:sz w:val="24"/>
          <w:szCs w:val="24"/>
        </w:rPr>
      </w:pPr>
      <w:r w:rsidRPr="00BF23BA">
        <w:rPr>
          <w:rFonts w:eastAsiaTheme="minorEastAsia"/>
          <w:sz w:val="24"/>
          <w:szCs w:val="24"/>
        </w:rPr>
        <w:t xml:space="preserve">Segundo: </w:t>
      </w:r>
      <w:r w:rsidR="3EF226A5" w:rsidRPr="00BF23BA">
        <w:rPr>
          <w:rFonts w:eastAsiaTheme="minorEastAsia"/>
          <w:sz w:val="24"/>
          <w:szCs w:val="24"/>
        </w:rPr>
        <w:t xml:space="preserve">Recordar que en el numeral </w:t>
      </w:r>
      <w:r w:rsidR="6326A846" w:rsidRPr="00BF23BA">
        <w:rPr>
          <w:rFonts w:eastAsiaTheme="minorEastAsia"/>
          <w:sz w:val="24"/>
          <w:szCs w:val="24"/>
        </w:rPr>
        <w:t>5 del título II</w:t>
      </w:r>
      <w:r w:rsidR="3EF226A5" w:rsidRPr="00BF23BA">
        <w:rPr>
          <w:rFonts w:eastAsiaTheme="minorEastAsia"/>
          <w:sz w:val="24"/>
          <w:szCs w:val="24"/>
        </w:rPr>
        <w:t xml:space="preserve"> se exige que la metodología de determinación del SPE debe estar disponible en el país, a efectos de su fiscalización. </w:t>
      </w:r>
    </w:p>
    <w:p w14:paraId="2C98E39C" w14:textId="67C56E99" w:rsidR="00463542" w:rsidRPr="00BF23BA" w:rsidRDefault="6780B54F" w:rsidP="757FAF11">
      <w:pPr>
        <w:jc w:val="both"/>
        <w:rPr>
          <w:rFonts w:eastAsiaTheme="minorEastAsia"/>
          <w:sz w:val="24"/>
          <w:szCs w:val="24"/>
        </w:rPr>
      </w:pPr>
      <w:r w:rsidRPr="00BF23BA">
        <w:rPr>
          <w:rFonts w:eastAsiaTheme="minorEastAsia"/>
          <w:sz w:val="24"/>
          <w:szCs w:val="24"/>
        </w:rPr>
        <w:t>El resto de los componentes</w:t>
      </w:r>
      <w:r w:rsidR="5BCD039C" w:rsidRPr="00BF23BA">
        <w:rPr>
          <w:rFonts w:eastAsiaTheme="minorEastAsia"/>
          <w:sz w:val="24"/>
          <w:szCs w:val="24"/>
        </w:rPr>
        <w:t>:</w:t>
      </w:r>
      <w:r w:rsidRPr="00BF23BA">
        <w:rPr>
          <w:rFonts w:eastAsiaTheme="minorEastAsia"/>
          <w:sz w:val="24"/>
          <w:szCs w:val="24"/>
        </w:rPr>
        <w:t xml:space="preserve"> deberán ser determinados para que se pueda hacer una adecuada caracterización del perfil de componentes del extracto natural (EN). Dentro de este perfil puede haber compuestos que se encuentren en niveles traza o no se puedan individualizar y sean determinados como un grupo de compuestos, los que se deberán tratar de acuerdo a la naturaleza del extracto. La determinación de estos dependerá del tipo de extracto, y si es vegetal, animal o mineral.</w:t>
      </w:r>
    </w:p>
    <w:p w14:paraId="2A39BB74" w14:textId="39A7D3FB" w:rsidR="00463542" w:rsidRPr="00BF23BA" w:rsidRDefault="00463542" w:rsidP="757FAF11">
      <w:pPr>
        <w:pStyle w:val="Prrafodelista"/>
        <w:ind w:left="0"/>
        <w:jc w:val="both"/>
        <w:rPr>
          <w:rFonts w:eastAsiaTheme="minorEastAsia"/>
          <w:sz w:val="24"/>
          <w:szCs w:val="24"/>
        </w:rPr>
      </w:pPr>
    </w:p>
    <w:p w14:paraId="1E728BD5" w14:textId="1112B163" w:rsidR="00836428" w:rsidRPr="00BF23BA" w:rsidRDefault="6D50F8C4" w:rsidP="757FAF11">
      <w:pPr>
        <w:pStyle w:val="Prrafodelista"/>
        <w:numPr>
          <w:ilvl w:val="0"/>
          <w:numId w:val="20"/>
        </w:numPr>
        <w:rPr>
          <w:rFonts w:eastAsiaTheme="minorEastAsia"/>
          <w:b/>
          <w:bCs/>
          <w:sz w:val="24"/>
          <w:szCs w:val="24"/>
        </w:rPr>
      </w:pPr>
      <w:r w:rsidRPr="00BF23BA">
        <w:rPr>
          <w:rFonts w:eastAsiaTheme="minorEastAsia"/>
          <w:b/>
          <w:bCs/>
          <w:sz w:val="24"/>
          <w:szCs w:val="24"/>
        </w:rPr>
        <w:t>¿</w:t>
      </w:r>
      <w:r w:rsidR="00BF23BA" w:rsidRPr="00BF23BA">
        <w:rPr>
          <w:rFonts w:eastAsiaTheme="minorEastAsia"/>
          <w:b/>
          <w:bCs/>
          <w:sz w:val="24"/>
          <w:szCs w:val="24"/>
        </w:rPr>
        <w:t>Cómo</w:t>
      </w:r>
      <w:r w:rsidRPr="00BF23BA">
        <w:rPr>
          <w:rFonts w:eastAsiaTheme="minorEastAsia"/>
          <w:b/>
          <w:bCs/>
          <w:sz w:val="24"/>
          <w:szCs w:val="24"/>
        </w:rPr>
        <w:t xml:space="preserve"> respaldar el </w:t>
      </w:r>
      <w:r w:rsidR="00836428" w:rsidRPr="00BF23BA">
        <w:rPr>
          <w:rFonts w:eastAsiaTheme="minorEastAsia"/>
          <w:b/>
          <w:bCs/>
          <w:sz w:val="24"/>
          <w:szCs w:val="24"/>
        </w:rPr>
        <w:t>proceso productivo</w:t>
      </w:r>
      <w:r w:rsidR="57979B8A" w:rsidRPr="00BF23BA">
        <w:rPr>
          <w:rFonts w:eastAsiaTheme="minorEastAsia"/>
          <w:b/>
          <w:bCs/>
          <w:sz w:val="24"/>
          <w:szCs w:val="24"/>
        </w:rPr>
        <w:t xml:space="preserve"> y su descripción</w:t>
      </w:r>
      <w:r w:rsidR="0B01FE61" w:rsidRPr="00BF23BA">
        <w:rPr>
          <w:rFonts w:eastAsiaTheme="minorEastAsia"/>
          <w:b/>
          <w:bCs/>
          <w:sz w:val="24"/>
          <w:szCs w:val="24"/>
        </w:rPr>
        <w:t>?</w:t>
      </w:r>
    </w:p>
    <w:p w14:paraId="2256A1F9" w14:textId="0B8D645A" w:rsidR="6A7B8739" w:rsidRPr="00BF23BA" w:rsidRDefault="3EFBD3D3" w:rsidP="757FAF11">
      <w:pPr>
        <w:pStyle w:val="Prrafodelista"/>
        <w:numPr>
          <w:ilvl w:val="1"/>
          <w:numId w:val="20"/>
        </w:numPr>
        <w:rPr>
          <w:rFonts w:eastAsiaTheme="minorEastAsia"/>
          <w:sz w:val="24"/>
          <w:szCs w:val="24"/>
        </w:rPr>
      </w:pPr>
      <w:r w:rsidRPr="00BF23BA">
        <w:rPr>
          <w:rFonts w:eastAsiaTheme="minorEastAsia"/>
          <w:sz w:val="24"/>
          <w:szCs w:val="24"/>
        </w:rPr>
        <w:t xml:space="preserve">Información de la fuente u origen: </w:t>
      </w:r>
      <w:r w:rsidR="266A36CE" w:rsidRPr="00BF23BA">
        <w:rPr>
          <w:rFonts w:eastAsiaTheme="minorEastAsia"/>
          <w:sz w:val="24"/>
          <w:szCs w:val="24"/>
        </w:rPr>
        <w:t>Que especie vegetal, animal o el mineral utilizado</w:t>
      </w:r>
      <w:r w:rsidR="596FB437" w:rsidRPr="00BF23BA">
        <w:rPr>
          <w:rFonts w:eastAsiaTheme="minorEastAsia"/>
          <w:sz w:val="24"/>
          <w:szCs w:val="24"/>
        </w:rPr>
        <w:t>, q</w:t>
      </w:r>
      <w:r w:rsidR="266A36CE" w:rsidRPr="00BF23BA">
        <w:rPr>
          <w:rFonts w:eastAsiaTheme="minorEastAsia"/>
          <w:sz w:val="24"/>
          <w:szCs w:val="24"/>
        </w:rPr>
        <w:t>ue partes del vegetal se utilizaron: hojas</w:t>
      </w:r>
      <w:r w:rsidR="38D78B59" w:rsidRPr="00BF23BA">
        <w:rPr>
          <w:rFonts w:eastAsiaTheme="minorEastAsia"/>
          <w:sz w:val="24"/>
          <w:szCs w:val="24"/>
        </w:rPr>
        <w:t>, f</w:t>
      </w:r>
      <w:r w:rsidR="266A36CE" w:rsidRPr="00BF23BA">
        <w:rPr>
          <w:rFonts w:eastAsiaTheme="minorEastAsia"/>
          <w:sz w:val="24"/>
          <w:szCs w:val="24"/>
        </w:rPr>
        <w:t xml:space="preserve">rutos, semillas, </w:t>
      </w:r>
      <w:r w:rsidR="02E6A800" w:rsidRPr="00BF23BA">
        <w:rPr>
          <w:rFonts w:eastAsiaTheme="minorEastAsia"/>
          <w:sz w:val="24"/>
          <w:szCs w:val="24"/>
        </w:rPr>
        <w:t xml:space="preserve">pulpa, </w:t>
      </w:r>
      <w:r w:rsidR="266A36CE" w:rsidRPr="00BF23BA">
        <w:rPr>
          <w:rFonts w:eastAsiaTheme="minorEastAsia"/>
          <w:sz w:val="24"/>
          <w:szCs w:val="24"/>
        </w:rPr>
        <w:t>caparazón, etc.</w:t>
      </w:r>
      <w:r w:rsidR="70CB7CD7" w:rsidRPr="00BF23BA">
        <w:rPr>
          <w:rFonts w:eastAsiaTheme="minorEastAsia"/>
          <w:sz w:val="24"/>
          <w:szCs w:val="24"/>
        </w:rPr>
        <w:t>,</w:t>
      </w:r>
    </w:p>
    <w:p w14:paraId="722DD9C5" w14:textId="6DA5D650" w:rsidR="6A7B8739" w:rsidRPr="00BF23BA" w:rsidRDefault="19464CEC" w:rsidP="757FAF11">
      <w:pPr>
        <w:pStyle w:val="Prrafodelista"/>
        <w:numPr>
          <w:ilvl w:val="1"/>
          <w:numId w:val="20"/>
        </w:numPr>
        <w:rPr>
          <w:rFonts w:eastAsiaTheme="minorEastAsia"/>
          <w:sz w:val="24"/>
          <w:szCs w:val="24"/>
        </w:rPr>
      </w:pPr>
      <w:r w:rsidRPr="00BF23BA">
        <w:rPr>
          <w:rFonts w:eastAsiaTheme="minorEastAsia"/>
          <w:sz w:val="24"/>
          <w:szCs w:val="24"/>
        </w:rPr>
        <w:t>O</w:t>
      </w:r>
      <w:r w:rsidR="70CB7CD7" w:rsidRPr="00BF23BA">
        <w:rPr>
          <w:rFonts w:eastAsiaTheme="minorEastAsia"/>
          <w:sz w:val="24"/>
          <w:szCs w:val="24"/>
        </w:rPr>
        <w:t>rigen de este materia</w:t>
      </w:r>
      <w:r w:rsidR="5936C4BC" w:rsidRPr="00BF23BA">
        <w:rPr>
          <w:rFonts w:eastAsiaTheme="minorEastAsia"/>
          <w:sz w:val="24"/>
          <w:szCs w:val="24"/>
        </w:rPr>
        <w:t>l</w:t>
      </w:r>
      <w:r w:rsidR="25EE0C3C" w:rsidRPr="00BF23BA">
        <w:rPr>
          <w:rFonts w:eastAsiaTheme="minorEastAsia"/>
          <w:sz w:val="24"/>
          <w:szCs w:val="24"/>
        </w:rPr>
        <w:t>, y</w:t>
      </w:r>
      <w:r w:rsidR="5AD2951D" w:rsidRPr="00BF23BA">
        <w:rPr>
          <w:rFonts w:eastAsiaTheme="minorEastAsia"/>
          <w:sz w:val="24"/>
          <w:szCs w:val="24"/>
        </w:rPr>
        <w:t xml:space="preserve"> si se tiene</w:t>
      </w:r>
      <w:r w:rsidR="25EE0C3C" w:rsidRPr="00BF23BA">
        <w:rPr>
          <w:rFonts w:eastAsiaTheme="minorEastAsia"/>
          <w:sz w:val="24"/>
          <w:szCs w:val="24"/>
        </w:rPr>
        <w:t xml:space="preserve"> criterio de selectividad </w:t>
      </w:r>
      <w:r w:rsidR="16FF82F5" w:rsidRPr="00BF23BA">
        <w:rPr>
          <w:rFonts w:eastAsiaTheme="minorEastAsia"/>
          <w:sz w:val="24"/>
          <w:szCs w:val="24"/>
        </w:rPr>
        <w:t>para su recolección</w:t>
      </w:r>
      <w:r w:rsidR="7651F58D" w:rsidRPr="00BF23BA">
        <w:rPr>
          <w:rFonts w:eastAsiaTheme="minorEastAsia"/>
          <w:sz w:val="24"/>
          <w:szCs w:val="24"/>
        </w:rPr>
        <w:t xml:space="preserve"> (calibre, calidad, etc.)</w:t>
      </w:r>
      <w:r w:rsidR="16FF82F5" w:rsidRPr="00BF23BA">
        <w:rPr>
          <w:rFonts w:eastAsiaTheme="minorEastAsia"/>
          <w:sz w:val="24"/>
          <w:szCs w:val="24"/>
        </w:rPr>
        <w:t xml:space="preserve"> </w:t>
      </w:r>
    </w:p>
    <w:p w14:paraId="7EE8270D" w14:textId="36634813" w:rsidR="6A7B8739" w:rsidRPr="00BF23BA" w:rsidRDefault="6A7B8739" w:rsidP="757FAF11">
      <w:pPr>
        <w:pStyle w:val="Prrafodelista"/>
        <w:numPr>
          <w:ilvl w:val="1"/>
          <w:numId w:val="20"/>
        </w:numPr>
        <w:rPr>
          <w:rFonts w:eastAsiaTheme="minorEastAsia"/>
          <w:sz w:val="24"/>
          <w:szCs w:val="24"/>
        </w:rPr>
      </w:pPr>
      <w:r w:rsidRPr="00BF23BA">
        <w:rPr>
          <w:rFonts w:eastAsiaTheme="minorEastAsia"/>
          <w:sz w:val="24"/>
          <w:szCs w:val="24"/>
        </w:rPr>
        <w:t xml:space="preserve">Se debe definir </w:t>
      </w:r>
      <w:r w:rsidR="75C34DF9" w:rsidRPr="00BF23BA">
        <w:rPr>
          <w:rFonts w:eastAsiaTheme="minorEastAsia"/>
          <w:sz w:val="24"/>
          <w:szCs w:val="24"/>
        </w:rPr>
        <w:t>los pasos para obtener el extracto/aceite/etc.</w:t>
      </w:r>
      <w:r w:rsidR="568CED80" w:rsidRPr="00BF23BA">
        <w:rPr>
          <w:rFonts w:eastAsiaTheme="minorEastAsia"/>
          <w:sz w:val="24"/>
          <w:szCs w:val="24"/>
        </w:rPr>
        <w:t xml:space="preserve"> Mediante flujogramas y </w:t>
      </w:r>
      <w:r w:rsidR="78BD665F" w:rsidRPr="00BF23BA">
        <w:rPr>
          <w:rFonts w:eastAsiaTheme="minorEastAsia"/>
          <w:sz w:val="24"/>
          <w:szCs w:val="24"/>
        </w:rPr>
        <w:t>texto explicativo</w:t>
      </w:r>
      <w:r w:rsidR="568CED80" w:rsidRPr="00BF23BA">
        <w:rPr>
          <w:rFonts w:eastAsiaTheme="minorEastAsia"/>
          <w:sz w:val="24"/>
          <w:szCs w:val="24"/>
        </w:rPr>
        <w:t>:</w:t>
      </w:r>
    </w:p>
    <w:p w14:paraId="1008DF1A" w14:textId="4188FA54" w:rsidR="6A7B8739" w:rsidRPr="00BF23BA" w:rsidRDefault="6A7B8739" w:rsidP="757FAF11">
      <w:pPr>
        <w:pStyle w:val="Prrafodelista"/>
        <w:numPr>
          <w:ilvl w:val="2"/>
          <w:numId w:val="20"/>
        </w:numPr>
        <w:rPr>
          <w:rFonts w:eastAsiaTheme="minorEastAsia"/>
          <w:sz w:val="24"/>
          <w:szCs w:val="24"/>
        </w:rPr>
      </w:pPr>
      <w:r w:rsidRPr="00BF23BA">
        <w:rPr>
          <w:rFonts w:eastAsiaTheme="minorEastAsia"/>
          <w:sz w:val="24"/>
          <w:szCs w:val="24"/>
        </w:rPr>
        <w:lastRenderedPageBreak/>
        <w:t xml:space="preserve">el tipo de extracción física, química. </w:t>
      </w:r>
      <w:r w:rsidR="3ACEC98F" w:rsidRPr="00BF23BA">
        <w:rPr>
          <w:rFonts w:eastAsiaTheme="minorEastAsia"/>
          <w:sz w:val="24"/>
          <w:szCs w:val="24"/>
        </w:rPr>
        <w:t>(molienda, extracción por prensado, extracción po</w:t>
      </w:r>
      <w:r w:rsidR="01BC3F9C" w:rsidRPr="00BF23BA">
        <w:rPr>
          <w:rFonts w:eastAsiaTheme="minorEastAsia"/>
          <w:sz w:val="24"/>
          <w:szCs w:val="24"/>
        </w:rPr>
        <w:t>r</w:t>
      </w:r>
      <w:r w:rsidR="3ACEC98F" w:rsidRPr="00BF23BA">
        <w:rPr>
          <w:rFonts w:eastAsiaTheme="minorEastAsia"/>
          <w:sz w:val="24"/>
          <w:szCs w:val="24"/>
        </w:rPr>
        <w:t xml:space="preserve"> disolventes, etc.)</w:t>
      </w:r>
    </w:p>
    <w:p w14:paraId="6EF4FFBA" w14:textId="04A10229" w:rsidR="53B1DA95" w:rsidRPr="00BF23BA" w:rsidRDefault="53B1DA95" w:rsidP="757FAF11">
      <w:pPr>
        <w:pStyle w:val="Prrafodelista"/>
        <w:numPr>
          <w:ilvl w:val="2"/>
          <w:numId w:val="20"/>
        </w:numPr>
        <w:rPr>
          <w:rFonts w:eastAsiaTheme="minorEastAsia"/>
          <w:sz w:val="24"/>
          <w:szCs w:val="24"/>
        </w:rPr>
      </w:pPr>
      <w:r w:rsidRPr="00BF23BA">
        <w:rPr>
          <w:rFonts w:eastAsiaTheme="minorEastAsia"/>
          <w:sz w:val="24"/>
          <w:szCs w:val="24"/>
        </w:rPr>
        <w:t>Equipos utilizados</w:t>
      </w:r>
    </w:p>
    <w:p w14:paraId="2CA70B78" w14:textId="437E0ED9" w:rsidR="0872DF04" w:rsidRPr="00BF23BA" w:rsidRDefault="0872DF04" w:rsidP="757FAF11">
      <w:pPr>
        <w:pStyle w:val="Prrafodelista"/>
        <w:numPr>
          <w:ilvl w:val="2"/>
          <w:numId w:val="20"/>
        </w:numPr>
        <w:rPr>
          <w:rFonts w:eastAsiaTheme="minorEastAsia"/>
          <w:sz w:val="24"/>
          <w:szCs w:val="24"/>
        </w:rPr>
      </w:pPr>
      <w:r w:rsidRPr="00BF23BA">
        <w:rPr>
          <w:rFonts w:eastAsiaTheme="minorEastAsia"/>
          <w:sz w:val="24"/>
          <w:szCs w:val="24"/>
        </w:rPr>
        <w:t>Los disolvente</w:t>
      </w:r>
      <w:r w:rsidR="0C131872" w:rsidRPr="00BF23BA">
        <w:rPr>
          <w:rFonts w:eastAsiaTheme="minorEastAsia"/>
          <w:sz w:val="24"/>
          <w:szCs w:val="24"/>
        </w:rPr>
        <w:t>s</w:t>
      </w:r>
      <w:r w:rsidRPr="00BF23BA">
        <w:rPr>
          <w:rFonts w:eastAsiaTheme="minorEastAsia"/>
          <w:sz w:val="24"/>
          <w:szCs w:val="24"/>
        </w:rPr>
        <w:t xml:space="preserve"> ocupados.</w:t>
      </w:r>
      <w:r w:rsidR="21EBD190" w:rsidRPr="00BF23BA">
        <w:rPr>
          <w:rFonts w:eastAsiaTheme="minorEastAsia"/>
          <w:sz w:val="24"/>
          <w:szCs w:val="24"/>
        </w:rPr>
        <w:t xml:space="preserve"> Etanol, agua, éter de petróleo, etc.</w:t>
      </w:r>
      <w:r w:rsidR="5F2CB7BD" w:rsidRPr="00BF23BA">
        <w:rPr>
          <w:rFonts w:eastAsiaTheme="minorEastAsia"/>
          <w:sz w:val="24"/>
          <w:szCs w:val="24"/>
        </w:rPr>
        <w:t>, y otros insumos ocupados</w:t>
      </w:r>
      <w:r w:rsidR="6FC01DC8" w:rsidRPr="00BF23BA">
        <w:rPr>
          <w:rFonts w:eastAsiaTheme="minorEastAsia"/>
          <w:sz w:val="24"/>
          <w:szCs w:val="24"/>
        </w:rPr>
        <w:t>, sus orígenes y purezas.</w:t>
      </w:r>
    </w:p>
    <w:p w14:paraId="28D49078" w14:textId="3E60952D" w:rsidR="5F2CB7BD" w:rsidRPr="00BF23BA" w:rsidRDefault="5F2CB7BD" w:rsidP="757FAF11">
      <w:pPr>
        <w:pStyle w:val="Prrafodelista"/>
        <w:numPr>
          <w:ilvl w:val="2"/>
          <w:numId w:val="20"/>
        </w:numPr>
        <w:rPr>
          <w:rFonts w:eastAsiaTheme="minorEastAsia"/>
          <w:sz w:val="24"/>
          <w:szCs w:val="24"/>
        </w:rPr>
      </w:pPr>
      <w:r w:rsidRPr="00BF23BA">
        <w:rPr>
          <w:rFonts w:eastAsiaTheme="minorEastAsia"/>
          <w:sz w:val="24"/>
          <w:szCs w:val="24"/>
        </w:rPr>
        <w:t>Condiciones de los pasos: temperatura, presión, bajo alguna atmósfera modificada, o bajo cierto gas, etc.</w:t>
      </w:r>
    </w:p>
    <w:p w14:paraId="0B5A1A45" w14:textId="4261BEB6" w:rsidR="7506DB74" w:rsidRPr="00BF23BA" w:rsidRDefault="7506DB74" w:rsidP="757FAF11">
      <w:pPr>
        <w:rPr>
          <w:rFonts w:eastAsiaTheme="minorEastAsia"/>
          <w:sz w:val="24"/>
          <w:szCs w:val="24"/>
          <w:highlight w:val="yellow"/>
        </w:rPr>
      </w:pPr>
    </w:p>
    <w:p w14:paraId="2AF4C49D" w14:textId="11332BF8" w:rsidR="00836428" w:rsidRPr="00BF23BA" w:rsidRDefault="1BCEC5E3" w:rsidP="757FAF11">
      <w:pPr>
        <w:pStyle w:val="Prrafodelista"/>
        <w:numPr>
          <w:ilvl w:val="0"/>
          <w:numId w:val="17"/>
        </w:numPr>
        <w:rPr>
          <w:rFonts w:eastAsiaTheme="minorEastAsia"/>
          <w:b/>
          <w:bCs/>
          <w:sz w:val="24"/>
          <w:szCs w:val="24"/>
        </w:rPr>
      </w:pPr>
      <w:r w:rsidRPr="00BF23BA">
        <w:rPr>
          <w:rFonts w:eastAsiaTheme="minorEastAsia"/>
          <w:b/>
          <w:bCs/>
          <w:sz w:val="24"/>
          <w:szCs w:val="24"/>
        </w:rPr>
        <w:t>Identificación y clasificación de los componentes presentes.</w:t>
      </w:r>
    </w:p>
    <w:p w14:paraId="2F396C62" w14:textId="660AC9A5" w:rsidR="31B9305C" w:rsidRPr="00BF23BA" w:rsidRDefault="31B9305C" w:rsidP="53B6CC4D">
      <w:pPr>
        <w:rPr>
          <w:rFonts w:eastAsiaTheme="minorEastAsia"/>
          <w:sz w:val="24"/>
          <w:szCs w:val="24"/>
        </w:rPr>
      </w:pPr>
      <w:r w:rsidRPr="00BF23BA">
        <w:rPr>
          <w:rFonts w:eastAsiaTheme="minorEastAsia"/>
          <w:sz w:val="24"/>
          <w:szCs w:val="24"/>
        </w:rPr>
        <w:t>Los componentes que serán sometidos a evaluación son:</w:t>
      </w:r>
    </w:p>
    <w:p w14:paraId="405D32B3" w14:textId="7300E94B" w:rsidR="31B9305C" w:rsidRPr="00BF23BA" w:rsidRDefault="31B9305C" w:rsidP="53B6CC4D">
      <w:pPr>
        <w:pStyle w:val="Prrafodelista"/>
        <w:numPr>
          <w:ilvl w:val="0"/>
          <w:numId w:val="2"/>
        </w:numPr>
        <w:ind w:left="1440"/>
        <w:rPr>
          <w:rFonts w:eastAsiaTheme="minorEastAsia"/>
          <w:sz w:val="24"/>
          <w:szCs w:val="24"/>
        </w:rPr>
      </w:pPr>
      <w:r w:rsidRPr="00BF23BA">
        <w:rPr>
          <w:rFonts w:eastAsiaTheme="minorEastAsia"/>
          <w:sz w:val="24"/>
          <w:szCs w:val="24"/>
        </w:rPr>
        <w:t>SPE</w:t>
      </w:r>
    </w:p>
    <w:p w14:paraId="0AB3041E" w14:textId="522B1303" w:rsidR="31B9305C" w:rsidRPr="00BF23BA" w:rsidRDefault="31B9305C" w:rsidP="53B6CC4D">
      <w:pPr>
        <w:pStyle w:val="Prrafodelista"/>
        <w:numPr>
          <w:ilvl w:val="0"/>
          <w:numId w:val="2"/>
        </w:numPr>
        <w:ind w:left="1440"/>
        <w:rPr>
          <w:rFonts w:eastAsiaTheme="minorEastAsia"/>
          <w:sz w:val="24"/>
          <w:szCs w:val="24"/>
        </w:rPr>
      </w:pPr>
      <w:r w:rsidRPr="00BF23BA">
        <w:rPr>
          <w:rFonts w:eastAsiaTheme="minorEastAsia"/>
          <w:sz w:val="24"/>
          <w:szCs w:val="24"/>
        </w:rPr>
        <w:t>Impurezas</w:t>
      </w:r>
    </w:p>
    <w:p w14:paraId="74F71FA2" w14:textId="26F8175C" w:rsidR="31B9305C" w:rsidRPr="00BF23BA" w:rsidRDefault="31B9305C" w:rsidP="53B6CC4D">
      <w:pPr>
        <w:pStyle w:val="Prrafodelista"/>
        <w:numPr>
          <w:ilvl w:val="0"/>
          <w:numId w:val="2"/>
        </w:numPr>
        <w:ind w:left="1440"/>
        <w:rPr>
          <w:rFonts w:eastAsiaTheme="minorEastAsia"/>
          <w:sz w:val="24"/>
          <w:szCs w:val="24"/>
        </w:rPr>
      </w:pPr>
      <w:r w:rsidRPr="00BF23BA">
        <w:rPr>
          <w:rFonts w:eastAsiaTheme="minorEastAsia"/>
          <w:sz w:val="24"/>
          <w:szCs w:val="24"/>
        </w:rPr>
        <w:t>Residuos/Metabolitos</w:t>
      </w:r>
    </w:p>
    <w:p w14:paraId="587C0B12" w14:textId="1B526FEA" w:rsidR="31B9305C" w:rsidRPr="00BF23BA" w:rsidRDefault="31B9305C" w:rsidP="53B6CC4D">
      <w:pPr>
        <w:pStyle w:val="Prrafodelista"/>
        <w:numPr>
          <w:ilvl w:val="0"/>
          <w:numId w:val="2"/>
        </w:numPr>
        <w:ind w:left="1440"/>
        <w:rPr>
          <w:rFonts w:eastAsiaTheme="minorEastAsia"/>
          <w:sz w:val="24"/>
          <w:szCs w:val="24"/>
        </w:rPr>
      </w:pPr>
      <w:r w:rsidRPr="00BF23BA">
        <w:rPr>
          <w:rFonts w:eastAsiaTheme="minorEastAsia"/>
          <w:sz w:val="24"/>
          <w:szCs w:val="24"/>
        </w:rPr>
        <w:t>Aditivos</w:t>
      </w:r>
    </w:p>
    <w:p w14:paraId="2B48FCA7" w14:textId="37C65F71" w:rsidR="31B9305C" w:rsidRPr="00BF23BA" w:rsidRDefault="31B9305C" w:rsidP="53B6CC4D">
      <w:pPr>
        <w:pStyle w:val="Prrafodelista"/>
        <w:numPr>
          <w:ilvl w:val="0"/>
          <w:numId w:val="2"/>
        </w:numPr>
        <w:ind w:left="1440"/>
        <w:rPr>
          <w:rFonts w:eastAsiaTheme="minorEastAsia"/>
          <w:sz w:val="24"/>
          <w:szCs w:val="24"/>
        </w:rPr>
      </w:pPr>
      <w:r w:rsidRPr="00BF23BA">
        <w:rPr>
          <w:rFonts w:eastAsiaTheme="minorEastAsia"/>
          <w:sz w:val="24"/>
          <w:szCs w:val="24"/>
        </w:rPr>
        <w:t>Coformulantes</w:t>
      </w:r>
    </w:p>
    <w:p w14:paraId="0B6A4FDC" w14:textId="320EF40C" w:rsidR="003C386C" w:rsidRPr="00BF23BA" w:rsidRDefault="182FEF8E" w:rsidP="757FAF11">
      <w:pPr>
        <w:rPr>
          <w:rFonts w:eastAsiaTheme="minorEastAsia"/>
          <w:sz w:val="24"/>
          <w:szCs w:val="24"/>
        </w:rPr>
      </w:pPr>
      <w:r w:rsidRPr="00BF23BA">
        <w:rPr>
          <w:rFonts w:eastAsiaTheme="minorEastAsia"/>
          <w:sz w:val="24"/>
          <w:szCs w:val="24"/>
        </w:rPr>
        <w:t xml:space="preserve">Los respaldos a presentar pueden ser variados: </w:t>
      </w:r>
    </w:p>
    <w:p w14:paraId="7971D75F" w14:textId="7D1D2BB2" w:rsidR="003C386C" w:rsidRPr="00BF23BA" w:rsidRDefault="1CBB2D88" w:rsidP="757FAF11">
      <w:pPr>
        <w:pStyle w:val="Prrafodelista"/>
        <w:numPr>
          <w:ilvl w:val="1"/>
          <w:numId w:val="8"/>
        </w:numPr>
        <w:rPr>
          <w:rFonts w:eastAsiaTheme="minorEastAsia"/>
          <w:sz w:val="24"/>
          <w:szCs w:val="24"/>
        </w:rPr>
      </w:pPr>
      <w:r w:rsidRPr="00BF23BA">
        <w:rPr>
          <w:rFonts w:eastAsiaTheme="minorEastAsia"/>
          <w:sz w:val="24"/>
          <w:szCs w:val="24"/>
        </w:rPr>
        <w:t>C</w:t>
      </w:r>
      <w:r w:rsidR="5F1A610A" w:rsidRPr="00BF23BA">
        <w:rPr>
          <w:rFonts w:eastAsiaTheme="minorEastAsia"/>
          <w:sz w:val="24"/>
          <w:szCs w:val="24"/>
        </w:rPr>
        <w:t xml:space="preserve">ertificado de composición </w:t>
      </w:r>
      <w:r w:rsidR="24A1F9FA" w:rsidRPr="00BF23BA">
        <w:rPr>
          <w:rFonts w:eastAsiaTheme="minorEastAsia"/>
          <w:sz w:val="24"/>
          <w:szCs w:val="24"/>
        </w:rPr>
        <w:t xml:space="preserve">de </w:t>
      </w:r>
      <w:r w:rsidR="1ECC755F" w:rsidRPr="00BF23BA">
        <w:rPr>
          <w:rFonts w:eastAsiaTheme="minorEastAsia"/>
          <w:sz w:val="24"/>
          <w:szCs w:val="24"/>
        </w:rPr>
        <w:t>EN</w:t>
      </w:r>
      <w:r w:rsidR="24A1F9FA" w:rsidRPr="00BF23BA">
        <w:rPr>
          <w:rFonts w:eastAsiaTheme="minorEastAsia"/>
          <w:sz w:val="24"/>
          <w:szCs w:val="24"/>
        </w:rPr>
        <w:t xml:space="preserve"> </w:t>
      </w:r>
      <w:r w:rsidR="5F1A610A" w:rsidRPr="00BF23BA">
        <w:rPr>
          <w:rFonts w:eastAsiaTheme="minorEastAsia"/>
          <w:sz w:val="24"/>
          <w:szCs w:val="24"/>
        </w:rPr>
        <w:t>y producto formulado</w:t>
      </w:r>
    </w:p>
    <w:p w14:paraId="68434814" w14:textId="392F002B" w:rsidR="003C386C" w:rsidRPr="00BF23BA" w:rsidRDefault="5F1A610A" w:rsidP="757FAF11">
      <w:pPr>
        <w:pStyle w:val="Prrafodelista"/>
        <w:numPr>
          <w:ilvl w:val="1"/>
          <w:numId w:val="8"/>
        </w:numPr>
        <w:rPr>
          <w:rFonts w:eastAsiaTheme="minorEastAsia"/>
          <w:sz w:val="24"/>
          <w:szCs w:val="24"/>
        </w:rPr>
      </w:pPr>
      <w:r w:rsidRPr="00BF23BA">
        <w:rPr>
          <w:rFonts w:eastAsiaTheme="minorEastAsia"/>
          <w:sz w:val="24"/>
          <w:szCs w:val="24"/>
        </w:rPr>
        <w:t xml:space="preserve">HDS de la </w:t>
      </w:r>
      <w:r w:rsidR="584B08A6" w:rsidRPr="00BF23BA">
        <w:rPr>
          <w:rFonts w:eastAsiaTheme="minorEastAsia"/>
          <w:sz w:val="24"/>
          <w:szCs w:val="24"/>
        </w:rPr>
        <w:t>EN</w:t>
      </w:r>
      <w:r w:rsidR="24A1F9FA" w:rsidRPr="00BF23BA">
        <w:rPr>
          <w:rFonts w:eastAsiaTheme="minorEastAsia"/>
          <w:sz w:val="24"/>
          <w:szCs w:val="24"/>
        </w:rPr>
        <w:t xml:space="preserve">, </w:t>
      </w:r>
      <w:r w:rsidRPr="00BF23BA">
        <w:rPr>
          <w:rFonts w:eastAsiaTheme="minorEastAsia"/>
          <w:sz w:val="24"/>
          <w:szCs w:val="24"/>
        </w:rPr>
        <w:t>coformulantes</w:t>
      </w:r>
    </w:p>
    <w:p w14:paraId="6EA979AA" w14:textId="2BEC1578" w:rsidR="003C386C" w:rsidRPr="00BF23BA" w:rsidRDefault="5F1A610A" w:rsidP="757FAF11">
      <w:pPr>
        <w:pStyle w:val="Prrafodelista"/>
        <w:numPr>
          <w:ilvl w:val="1"/>
          <w:numId w:val="8"/>
        </w:numPr>
        <w:rPr>
          <w:rFonts w:eastAsiaTheme="minorEastAsia"/>
          <w:sz w:val="24"/>
          <w:szCs w:val="24"/>
        </w:rPr>
      </w:pPr>
      <w:r w:rsidRPr="00BF23BA">
        <w:rPr>
          <w:rFonts w:eastAsiaTheme="minorEastAsia"/>
          <w:sz w:val="24"/>
          <w:szCs w:val="24"/>
        </w:rPr>
        <w:t>Información CLP de la UE</w:t>
      </w:r>
    </w:p>
    <w:p w14:paraId="6C7C2736" w14:textId="2E445222" w:rsidR="003C386C" w:rsidRPr="00BF23BA" w:rsidRDefault="5F56E7AE" w:rsidP="757FAF11">
      <w:pPr>
        <w:pStyle w:val="Prrafodelista"/>
        <w:numPr>
          <w:ilvl w:val="1"/>
          <w:numId w:val="8"/>
        </w:numPr>
        <w:rPr>
          <w:rFonts w:eastAsiaTheme="minorEastAsia"/>
          <w:sz w:val="24"/>
          <w:szCs w:val="24"/>
        </w:rPr>
      </w:pPr>
      <w:r w:rsidRPr="00BF23BA">
        <w:rPr>
          <w:rFonts w:eastAsiaTheme="minorEastAsia"/>
          <w:sz w:val="24"/>
          <w:szCs w:val="24"/>
        </w:rPr>
        <w:t>Declaraciones de EPA / EFSA</w:t>
      </w:r>
      <w:r w:rsidR="22857B62" w:rsidRPr="00BF23BA">
        <w:rPr>
          <w:rFonts w:eastAsiaTheme="minorEastAsia"/>
          <w:sz w:val="24"/>
          <w:szCs w:val="24"/>
        </w:rPr>
        <w:t xml:space="preserve"> /</w:t>
      </w:r>
      <w:r w:rsidR="49FFDDC3" w:rsidRPr="00BF23BA">
        <w:rPr>
          <w:rFonts w:eastAsiaTheme="minorEastAsia"/>
          <w:sz w:val="24"/>
          <w:szCs w:val="24"/>
        </w:rPr>
        <w:t xml:space="preserve"> </w:t>
      </w:r>
      <w:r w:rsidR="22857B62" w:rsidRPr="00BF23BA">
        <w:rPr>
          <w:rFonts w:eastAsiaTheme="minorEastAsia"/>
          <w:sz w:val="24"/>
          <w:szCs w:val="24"/>
        </w:rPr>
        <w:t xml:space="preserve">ECHA </w:t>
      </w:r>
    </w:p>
    <w:p w14:paraId="693809C7" w14:textId="0F4A35B8" w:rsidR="417BC591" w:rsidRPr="00BF23BA" w:rsidRDefault="6AD26116" w:rsidP="53B6CC4D">
      <w:pPr>
        <w:pStyle w:val="Prrafodelista"/>
        <w:numPr>
          <w:ilvl w:val="1"/>
          <w:numId w:val="8"/>
        </w:numPr>
        <w:rPr>
          <w:rFonts w:eastAsiaTheme="minorEastAsia"/>
          <w:sz w:val="24"/>
          <w:szCs w:val="24"/>
        </w:rPr>
      </w:pPr>
      <w:r w:rsidRPr="00BF23BA">
        <w:rPr>
          <w:rFonts w:eastAsiaTheme="minorEastAsia"/>
          <w:sz w:val="24"/>
          <w:szCs w:val="24"/>
        </w:rPr>
        <w:t>Evaluaciones de riesgo</w:t>
      </w:r>
      <w:r w:rsidR="24A1F9FA" w:rsidRPr="00BF23BA">
        <w:rPr>
          <w:rFonts w:eastAsiaTheme="minorEastAsia"/>
          <w:sz w:val="24"/>
          <w:szCs w:val="24"/>
        </w:rPr>
        <w:t xml:space="preserve"> o informes técnicos presentados por el titular o profesionales afín. </w:t>
      </w:r>
    </w:p>
    <w:p w14:paraId="65B468AF" w14:textId="3EB98703" w:rsidR="61E23EFC" w:rsidRPr="00BF23BA" w:rsidRDefault="7D43A2A9" w:rsidP="53B6CC4D">
      <w:pPr>
        <w:pStyle w:val="Prrafodelista"/>
        <w:numPr>
          <w:ilvl w:val="1"/>
          <w:numId w:val="8"/>
        </w:numPr>
        <w:rPr>
          <w:rFonts w:eastAsiaTheme="minorEastAsia"/>
          <w:sz w:val="24"/>
          <w:szCs w:val="24"/>
        </w:rPr>
      </w:pPr>
      <w:r w:rsidRPr="00BF23BA">
        <w:rPr>
          <w:rFonts w:eastAsiaTheme="minorEastAsia"/>
          <w:sz w:val="24"/>
          <w:szCs w:val="24"/>
        </w:rPr>
        <w:t xml:space="preserve">Estudios </w:t>
      </w:r>
      <w:r w:rsidR="2E60CB39" w:rsidRPr="00BF23BA">
        <w:rPr>
          <w:rFonts w:eastAsiaTheme="minorEastAsia"/>
          <w:sz w:val="24"/>
          <w:szCs w:val="24"/>
        </w:rPr>
        <w:t>o ensayos</w:t>
      </w:r>
    </w:p>
    <w:p w14:paraId="3A4F73C2" w14:textId="3D48627E" w:rsidR="00AC76AA" w:rsidRPr="00BF23BA" w:rsidRDefault="22857B62" w:rsidP="757FAF11">
      <w:pPr>
        <w:pStyle w:val="Prrafodelista"/>
        <w:numPr>
          <w:ilvl w:val="1"/>
          <w:numId w:val="8"/>
        </w:numPr>
        <w:rPr>
          <w:rFonts w:eastAsiaTheme="minorEastAsia"/>
          <w:sz w:val="24"/>
          <w:szCs w:val="24"/>
        </w:rPr>
      </w:pPr>
      <w:r w:rsidRPr="00BF23BA">
        <w:rPr>
          <w:rFonts w:eastAsiaTheme="minorEastAsia"/>
          <w:sz w:val="24"/>
          <w:szCs w:val="24"/>
        </w:rPr>
        <w:t>Otras fuentes internacionalmente reconocidas</w:t>
      </w:r>
    </w:p>
    <w:p w14:paraId="02224AF5" w14:textId="01209208" w:rsidR="3C59B372" w:rsidRPr="00BF23BA" w:rsidRDefault="3C59B372" w:rsidP="757FAF11">
      <w:pPr>
        <w:jc w:val="both"/>
        <w:rPr>
          <w:rFonts w:eastAsiaTheme="minorEastAsia"/>
          <w:sz w:val="24"/>
          <w:szCs w:val="24"/>
        </w:rPr>
      </w:pPr>
      <w:r w:rsidRPr="00BF23BA">
        <w:rPr>
          <w:rFonts w:eastAsiaTheme="minorEastAsia"/>
          <w:sz w:val="24"/>
          <w:szCs w:val="24"/>
        </w:rPr>
        <w:t xml:space="preserve">Es de suma relevancia que la información basada en </w:t>
      </w:r>
      <w:r w:rsidR="49975DAC" w:rsidRPr="00BF23BA">
        <w:rPr>
          <w:rFonts w:eastAsiaTheme="minorEastAsia"/>
          <w:sz w:val="24"/>
          <w:szCs w:val="24"/>
        </w:rPr>
        <w:t xml:space="preserve">fuentes bibliográficas </w:t>
      </w:r>
      <w:r w:rsidR="61281F12" w:rsidRPr="00BF23BA">
        <w:rPr>
          <w:rFonts w:eastAsiaTheme="minorEastAsia"/>
          <w:sz w:val="24"/>
          <w:szCs w:val="24"/>
        </w:rPr>
        <w:t xml:space="preserve">internacionalmente reconocidas y validada </w:t>
      </w:r>
      <w:r w:rsidRPr="00BF23BA">
        <w:rPr>
          <w:rFonts w:eastAsiaTheme="minorEastAsia"/>
          <w:sz w:val="24"/>
          <w:szCs w:val="24"/>
        </w:rPr>
        <w:t xml:space="preserve">se presente </w:t>
      </w:r>
      <w:r w:rsidR="5E539AD7" w:rsidRPr="00BF23BA">
        <w:rPr>
          <w:rFonts w:eastAsiaTheme="minorEastAsia"/>
          <w:sz w:val="24"/>
          <w:szCs w:val="24"/>
        </w:rPr>
        <w:t xml:space="preserve">a través de un </w:t>
      </w:r>
      <w:r w:rsidR="15CC059D" w:rsidRPr="00BF23BA">
        <w:rPr>
          <w:rFonts w:eastAsiaTheme="minorEastAsia"/>
          <w:sz w:val="24"/>
          <w:szCs w:val="24"/>
        </w:rPr>
        <w:t>report</w:t>
      </w:r>
      <w:r w:rsidR="5E539AD7" w:rsidRPr="00BF23BA">
        <w:rPr>
          <w:rFonts w:eastAsiaTheme="minorEastAsia"/>
          <w:sz w:val="24"/>
          <w:szCs w:val="24"/>
        </w:rPr>
        <w:t>e claro</w:t>
      </w:r>
      <w:r w:rsidR="11590EDF" w:rsidRPr="00BF23BA">
        <w:rPr>
          <w:rFonts w:eastAsiaTheme="minorEastAsia"/>
          <w:sz w:val="24"/>
          <w:szCs w:val="24"/>
        </w:rPr>
        <w:t xml:space="preserve"> que analice la información contenida y esta sea referenciada detalladamente</w:t>
      </w:r>
      <w:r w:rsidR="1C88A7F2" w:rsidRPr="00BF23BA">
        <w:rPr>
          <w:rFonts w:eastAsiaTheme="minorEastAsia"/>
          <w:sz w:val="24"/>
          <w:szCs w:val="24"/>
        </w:rPr>
        <w:t xml:space="preserve">. </w:t>
      </w:r>
    </w:p>
    <w:p w14:paraId="56A98EB8" w14:textId="6CB29660" w:rsidR="22857B62" w:rsidRPr="00BF23BA" w:rsidRDefault="22857B62" w:rsidP="757FAF11">
      <w:pPr>
        <w:jc w:val="both"/>
        <w:rPr>
          <w:rFonts w:eastAsiaTheme="minorEastAsia"/>
          <w:sz w:val="24"/>
          <w:szCs w:val="24"/>
        </w:rPr>
      </w:pPr>
      <w:r w:rsidRPr="00BF23BA">
        <w:rPr>
          <w:rFonts w:eastAsiaTheme="minorEastAsia"/>
          <w:sz w:val="24"/>
          <w:szCs w:val="24"/>
        </w:rPr>
        <w:t xml:space="preserve">La información presentada será evaluada y el Servicio </w:t>
      </w:r>
      <w:r w:rsidR="2952505C" w:rsidRPr="00BF23BA">
        <w:rPr>
          <w:rFonts w:eastAsiaTheme="minorEastAsia"/>
          <w:sz w:val="24"/>
          <w:szCs w:val="24"/>
        </w:rPr>
        <w:t xml:space="preserve">contrastará la información </w:t>
      </w:r>
      <w:r w:rsidRPr="00BF23BA">
        <w:rPr>
          <w:rFonts w:eastAsiaTheme="minorEastAsia"/>
          <w:sz w:val="24"/>
          <w:szCs w:val="24"/>
        </w:rPr>
        <w:t>con fuentes internacionalmente reconocidas</w:t>
      </w:r>
      <w:r w:rsidR="33CE22FD" w:rsidRPr="00BF23BA">
        <w:rPr>
          <w:rFonts w:eastAsiaTheme="minorEastAsia"/>
          <w:sz w:val="24"/>
          <w:szCs w:val="24"/>
        </w:rPr>
        <w:t xml:space="preserve"> o información científica actualizada disponible.</w:t>
      </w:r>
    </w:p>
    <w:p w14:paraId="017CA8EE" w14:textId="77777777" w:rsidR="00464313" w:rsidRPr="00BF23BA" w:rsidRDefault="61909F29" w:rsidP="757FAF11">
      <w:pPr>
        <w:jc w:val="both"/>
        <w:rPr>
          <w:rFonts w:eastAsiaTheme="minorEastAsia"/>
          <w:sz w:val="24"/>
          <w:szCs w:val="24"/>
        </w:rPr>
      </w:pPr>
      <w:r w:rsidRPr="00BF23BA">
        <w:rPr>
          <w:rFonts w:eastAsiaTheme="minorEastAsia"/>
          <w:sz w:val="24"/>
          <w:szCs w:val="24"/>
        </w:rPr>
        <w:t xml:space="preserve">Las condiciones establecidas por normativas serán exigidas según caso a caso. </w:t>
      </w:r>
    </w:p>
    <w:p w14:paraId="036A5D35" w14:textId="755CA9B7" w:rsidR="00AC76AA" w:rsidRPr="00BF23BA" w:rsidRDefault="24A1F9FA" w:rsidP="53B6CC4D">
      <w:pPr>
        <w:jc w:val="both"/>
        <w:rPr>
          <w:rFonts w:eastAsiaTheme="minorEastAsia"/>
          <w:sz w:val="24"/>
          <w:szCs w:val="24"/>
        </w:rPr>
      </w:pPr>
      <w:r w:rsidRPr="00BF23BA">
        <w:rPr>
          <w:rFonts w:eastAsiaTheme="minorEastAsia"/>
          <w:sz w:val="24"/>
          <w:szCs w:val="24"/>
        </w:rPr>
        <w:t>En el caso que no exista información específica del SPE</w:t>
      </w:r>
      <w:r w:rsidR="647CDEBA" w:rsidRPr="00BF23BA">
        <w:rPr>
          <w:rFonts w:eastAsiaTheme="minorEastAsia"/>
          <w:sz w:val="24"/>
          <w:szCs w:val="24"/>
        </w:rPr>
        <w:t xml:space="preserve"> y </w:t>
      </w:r>
      <w:r w:rsidRPr="00BF23BA">
        <w:rPr>
          <w:rFonts w:eastAsiaTheme="minorEastAsia"/>
          <w:sz w:val="24"/>
          <w:szCs w:val="24"/>
        </w:rPr>
        <w:t>EN a nivel internacional o nacional, es posible presentar un análisis técnico de SPE</w:t>
      </w:r>
      <w:r w:rsidR="052A6C22" w:rsidRPr="00BF23BA">
        <w:rPr>
          <w:rFonts w:eastAsiaTheme="minorEastAsia"/>
          <w:sz w:val="24"/>
          <w:szCs w:val="24"/>
        </w:rPr>
        <w:t xml:space="preserve"> y </w:t>
      </w:r>
      <w:r w:rsidRPr="00BF23BA">
        <w:rPr>
          <w:rFonts w:eastAsiaTheme="minorEastAsia"/>
          <w:sz w:val="24"/>
          <w:szCs w:val="24"/>
        </w:rPr>
        <w:t xml:space="preserve">EN de productos similares, siempre respaldando con justificación técnica la </w:t>
      </w:r>
      <w:r w:rsidR="01049883" w:rsidRPr="00BF23BA">
        <w:rPr>
          <w:rFonts w:eastAsiaTheme="minorEastAsia"/>
          <w:sz w:val="24"/>
          <w:szCs w:val="24"/>
        </w:rPr>
        <w:t xml:space="preserve">semejanza estructural de estos </w:t>
      </w:r>
      <w:r w:rsidRPr="00BF23BA">
        <w:rPr>
          <w:rFonts w:eastAsiaTheme="minorEastAsia"/>
          <w:sz w:val="24"/>
          <w:szCs w:val="24"/>
        </w:rPr>
        <w:t>para</w:t>
      </w:r>
      <w:r w:rsidR="01049883" w:rsidRPr="00BF23BA">
        <w:rPr>
          <w:rFonts w:eastAsiaTheme="minorEastAsia"/>
          <w:sz w:val="24"/>
          <w:szCs w:val="24"/>
        </w:rPr>
        <w:t xml:space="preserve"> dar respuesta al requerimiento.  </w:t>
      </w:r>
      <w:r w:rsidR="0D54DC6F" w:rsidRPr="00BF23BA">
        <w:rPr>
          <w:rFonts w:eastAsiaTheme="minorEastAsia"/>
          <w:sz w:val="24"/>
          <w:szCs w:val="24"/>
        </w:rPr>
        <w:t>Otra opción es utilizar información de otro compuesto similar, pero abalando que la composición del SPE principal coincide tanto en el tipo de SPE o familia de compuesto y en un %</w:t>
      </w:r>
      <w:r w:rsidR="42149B18" w:rsidRPr="00BF23BA">
        <w:rPr>
          <w:rFonts w:eastAsiaTheme="minorEastAsia"/>
          <w:sz w:val="24"/>
          <w:szCs w:val="24"/>
        </w:rPr>
        <w:t xml:space="preserve"> similar. </w:t>
      </w:r>
    </w:p>
    <w:p w14:paraId="4F76A20E" w14:textId="6B148E81" w:rsidR="00464313" w:rsidRPr="00BF23BA" w:rsidRDefault="0D54DC6F" w:rsidP="53B6CC4D">
      <w:pPr>
        <w:jc w:val="both"/>
        <w:rPr>
          <w:rFonts w:ascii="Calibri" w:eastAsia="Calibri" w:hAnsi="Calibri" w:cs="Calibri"/>
          <w:sz w:val="24"/>
          <w:szCs w:val="24"/>
        </w:rPr>
      </w:pPr>
      <w:r w:rsidRPr="00BF23BA">
        <w:rPr>
          <w:rFonts w:eastAsiaTheme="minorEastAsia"/>
          <w:sz w:val="24"/>
          <w:szCs w:val="24"/>
        </w:rPr>
        <w:lastRenderedPageBreak/>
        <w:t xml:space="preserve">La declaración de no existencia de información </w:t>
      </w:r>
      <w:r w:rsidR="0084420C" w:rsidRPr="00BF23BA">
        <w:rPr>
          <w:rFonts w:eastAsiaTheme="minorEastAsia"/>
          <w:sz w:val="24"/>
          <w:szCs w:val="24"/>
        </w:rPr>
        <w:t xml:space="preserve">será evaluada y en el caso que el Servicio determine la existencia de información nacional o internacional, la </w:t>
      </w:r>
      <w:r w:rsidR="33171798" w:rsidRPr="00BF23BA">
        <w:rPr>
          <w:rFonts w:eastAsiaTheme="minorEastAsia"/>
          <w:sz w:val="24"/>
          <w:szCs w:val="24"/>
        </w:rPr>
        <w:t>solicitud</w:t>
      </w:r>
      <w:r w:rsidR="0084420C" w:rsidRPr="00BF23BA">
        <w:rPr>
          <w:rFonts w:eastAsiaTheme="minorEastAsia"/>
          <w:sz w:val="24"/>
          <w:szCs w:val="24"/>
        </w:rPr>
        <w:t xml:space="preserve"> será </w:t>
      </w:r>
      <w:r w:rsidR="081BD84A" w:rsidRPr="00BF23BA">
        <w:rPr>
          <w:rFonts w:eastAsiaTheme="minorEastAsia"/>
          <w:sz w:val="24"/>
          <w:szCs w:val="24"/>
        </w:rPr>
        <w:t>declarada como</w:t>
      </w:r>
      <w:r w:rsidR="0084420C" w:rsidRPr="00BF23BA">
        <w:rPr>
          <w:rFonts w:eastAsiaTheme="minorEastAsia"/>
          <w:sz w:val="24"/>
          <w:szCs w:val="24"/>
        </w:rPr>
        <w:t xml:space="preserve"> incompleta, por lo ta</w:t>
      </w:r>
      <w:r w:rsidR="11E189AF" w:rsidRPr="00BF23BA">
        <w:rPr>
          <w:rFonts w:eastAsiaTheme="minorEastAsia"/>
          <w:sz w:val="24"/>
          <w:szCs w:val="24"/>
        </w:rPr>
        <w:t xml:space="preserve">nto, se aplicará lo indicado en </w:t>
      </w:r>
      <w:r w:rsidR="11E189AF" w:rsidRPr="00BF23BA">
        <w:rPr>
          <w:rFonts w:ascii="Calibri" w:eastAsia="Calibri" w:hAnsi="Calibri" w:cs="Calibri"/>
          <w:sz w:val="24"/>
          <w:szCs w:val="24"/>
        </w:rPr>
        <w:t>numeral 3.1 del Título II.</w:t>
      </w:r>
    </w:p>
    <w:p w14:paraId="24702BCB" w14:textId="6E1C51AF" w:rsidR="5228C72D" w:rsidRPr="00BF23BA" w:rsidRDefault="5228C72D" w:rsidP="757FAF11">
      <w:pPr>
        <w:jc w:val="both"/>
        <w:rPr>
          <w:rFonts w:eastAsiaTheme="minorEastAsia"/>
          <w:sz w:val="24"/>
          <w:szCs w:val="24"/>
        </w:rPr>
      </w:pPr>
      <w:r w:rsidRPr="00BF23BA">
        <w:rPr>
          <w:rFonts w:eastAsiaTheme="minorEastAsia"/>
          <w:sz w:val="24"/>
          <w:szCs w:val="24"/>
        </w:rPr>
        <w:t>En el caso que el Servicio determine que la información no es concluyente para la determinación del efecto</w:t>
      </w:r>
      <w:r w:rsidR="588F5D91" w:rsidRPr="00BF23BA">
        <w:rPr>
          <w:rFonts w:eastAsiaTheme="minorEastAsia"/>
          <w:sz w:val="24"/>
          <w:szCs w:val="24"/>
        </w:rPr>
        <w:t xml:space="preserve"> adverso o clasificación final, podrá rechazar la solicitud de categorización de baja preocupación.</w:t>
      </w:r>
    </w:p>
    <w:p w14:paraId="18CBDE8C" w14:textId="1DAA9611" w:rsidR="0303F300" w:rsidRPr="00BF23BA" w:rsidRDefault="16799F61" w:rsidP="53B6CC4D">
      <w:pPr>
        <w:jc w:val="both"/>
        <w:rPr>
          <w:rFonts w:eastAsiaTheme="minorEastAsia"/>
          <w:b/>
          <w:bCs/>
          <w:sz w:val="24"/>
          <w:szCs w:val="24"/>
        </w:rPr>
      </w:pPr>
      <w:r w:rsidRPr="00BF23BA">
        <w:rPr>
          <w:rFonts w:eastAsiaTheme="minorEastAsia"/>
          <w:b/>
          <w:bCs/>
          <w:sz w:val="24"/>
          <w:szCs w:val="24"/>
        </w:rPr>
        <w:t xml:space="preserve">Numerales </w:t>
      </w:r>
      <w:r w:rsidR="59D2AD1A" w:rsidRPr="00BF23BA">
        <w:rPr>
          <w:rFonts w:eastAsiaTheme="minorEastAsia"/>
          <w:b/>
          <w:bCs/>
          <w:sz w:val="24"/>
          <w:szCs w:val="24"/>
        </w:rPr>
        <w:t>a respaldar</w:t>
      </w:r>
      <w:r w:rsidRPr="00BF23BA">
        <w:rPr>
          <w:rFonts w:eastAsiaTheme="minorEastAsia"/>
          <w:b/>
          <w:bCs/>
          <w:sz w:val="24"/>
          <w:szCs w:val="24"/>
        </w:rPr>
        <w:t xml:space="preserve"> según c</w:t>
      </w:r>
      <w:r w:rsidR="407E6D3B" w:rsidRPr="00BF23BA">
        <w:rPr>
          <w:rFonts w:eastAsiaTheme="minorEastAsia"/>
          <w:b/>
          <w:bCs/>
          <w:sz w:val="24"/>
          <w:szCs w:val="24"/>
        </w:rPr>
        <w:t>lasificación Toxicológica</w:t>
      </w:r>
      <w:r w:rsidR="56C4886A" w:rsidRPr="00BF23BA">
        <w:rPr>
          <w:rFonts w:eastAsiaTheme="minorEastAsia"/>
          <w:b/>
          <w:bCs/>
          <w:sz w:val="24"/>
          <w:szCs w:val="24"/>
        </w:rPr>
        <w:t>, para la determinación de extractos de baja preocupación.</w:t>
      </w:r>
    </w:p>
    <w:p w14:paraId="49AFB54F" w14:textId="1C300137"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i. Carcinógenos de categoría 1A, 1B o 2,  </w:t>
      </w:r>
    </w:p>
    <w:p w14:paraId="14A83D74" w14:textId="79D38AC8"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ii. </w:t>
      </w:r>
      <w:proofErr w:type="spellStart"/>
      <w:r w:rsidRPr="00BF23BA">
        <w:rPr>
          <w:rFonts w:eastAsiaTheme="minorEastAsia"/>
          <w:sz w:val="24"/>
          <w:szCs w:val="24"/>
        </w:rPr>
        <w:t>Mutágenos</w:t>
      </w:r>
      <w:proofErr w:type="spellEnd"/>
      <w:r w:rsidRPr="00BF23BA">
        <w:rPr>
          <w:rFonts w:eastAsiaTheme="minorEastAsia"/>
          <w:sz w:val="24"/>
          <w:szCs w:val="24"/>
        </w:rPr>
        <w:t xml:space="preserve">, de categoría 1A, 1B, o 2,  </w:t>
      </w:r>
    </w:p>
    <w:p w14:paraId="524020EF" w14:textId="6807814F"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iii. Toxicas para la reproducción o efectos en la descendencia, de categoría 1A, 1B o 2,  </w:t>
      </w:r>
    </w:p>
    <w:p w14:paraId="55D8002E" w14:textId="585857F4"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iv. </w:t>
      </w:r>
      <w:proofErr w:type="spellStart"/>
      <w:r w:rsidRPr="00BF23BA">
        <w:rPr>
          <w:rFonts w:eastAsiaTheme="minorEastAsia"/>
          <w:sz w:val="24"/>
          <w:szCs w:val="24"/>
        </w:rPr>
        <w:t>Sensibilizantes</w:t>
      </w:r>
      <w:proofErr w:type="spellEnd"/>
      <w:r w:rsidRPr="00BF23BA">
        <w:rPr>
          <w:rFonts w:eastAsiaTheme="minorEastAsia"/>
          <w:sz w:val="24"/>
          <w:szCs w:val="24"/>
        </w:rPr>
        <w:t xml:space="preserve"> cutáneos o respiratorios, de categoría 1,  </w:t>
      </w:r>
    </w:p>
    <w:p w14:paraId="48954B07" w14:textId="45C85CE3"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v. Producen lesiones oculares graves, de categoría 1,  </w:t>
      </w:r>
    </w:p>
    <w:p w14:paraId="7107005B" w14:textId="2430BC69"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vi. Clasificación tóxica aguda de categoría 1, 2 o 3,  </w:t>
      </w:r>
    </w:p>
    <w:p w14:paraId="5AA7BF7C" w14:textId="10B52754"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vii. Tóxicas específicas para determinados órganos, de categoría 1 o 2,  </w:t>
      </w:r>
    </w:p>
    <w:p w14:paraId="64985DB0" w14:textId="1938667F"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viii. Corrosivas para la piel, de categoría 1A, 1B o 1C,  </w:t>
      </w:r>
    </w:p>
    <w:p w14:paraId="49F69ECB" w14:textId="2ED98BA5"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ix. Se sospecha o es declarado como </w:t>
      </w:r>
      <w:proofErr w:type="spellStart"/>
      <w:r w:rsidRPr="00BF23BA">
        <w:rPr>
          <w:rFonts w:eastAsiaTheme="minorEastAsia"/>
          <w:sz w:val="24"/>
          <w:szCs w:val="24"/>
        </w:rPr>
        <w:t>disruptor</w:t>
      </w:r>
      <w:proofErr w:type="spellEnd"/>
      <w:r w:rsidRPr="00BF23BA">
        <w:rPr>
          <w:rFonts w:eastAsiaTheme="minorEastAsia"/>
          <w:sz w:val="24"/>
          <w:szCs w:val="24"/>
        </w:rPr>
        <w:t xml:space="preserve"> endocrino  </w:t>
      </w:r>
    </w:p>
    <w:p w14:paraId="7558609E" w14:textId="407A805B"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x. Tiene efectos neurotóxicos o </w:t>
      </w:r>
      <w:proofErr w:type="spellStart"/>
      <w:r w:rsidRPr="00BF23BA">
        <w:rPr>
          <w:rFonts w:eastAsiaTheme="minorEastAsia"/>
          <w:sz w:val="24"/>
          <w:szCs w:val="24"/>
        </w:rPr>
        <w:t>inmunotóxicos</w:t>
      </w:r>
      <w:proofErr w:type="spellEnd"/>
      <w:r w:rsidRPr="00BF23BA">
        <w:rPr>
          <w:rFonts w:eastAsiaTheme="minorEastAsia"/>
          <w:sz w:val="24"/>
          <w:szCs w:val="24"/>
        </w:rPr>
        <w:t xml:space="preserve">  </w:t>
      </w:r>
    </w:p>
    <w:p w14:paraId="1DEA4ADD" w14:textId="021F2322"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xi. Ser derivado de un organismo genéticamente modificado (OGM)  </w:t>
      </w:r>
    </w:p>
    <w:p w14:paraId="5B540733" w14:textId="6E48B110"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xii. Explosivas  </w:t>
      </w:r>
    </w:p>
    <w:p w14:paraId="13E22E6A" w14:textId="55C2660F" w:rsidR="6A970406" w:rsidRPr="00BF23BA" w:rsidRDefault="6A970406" w:rsidP="53B6CC4D">
      <w:pPr>
        <w:ind w:left="708"/>
        <w:jc w:val="both"/>
        <w:rPr>
          <w:rFonts w:eastAsiaTheme="minorEastAsia"/>
          <w:sz w:val="24"/>
          <w:szCs w:val="24"/>
        </w:rPr>
      </w:pPr>
      <w:r w:rsidRPr="00BF23BA">
        <w:rPr>
          <w:rFonts w:eastAsiaTheme="minorEastAsia"/>
          <w:sz w:val="24"/>
          <w:szCs w:val="24"/>
        </w:rPr>
        <w:t xml:space="preserve">xiii. Modo de acción sobre las plagas objetivo </w:t>
      </w:r>
    </w:p>
    <w:p w14:paraId="73C9CCBE" w14:textId="2D446E20" w:rsidR="6A970406" w:rsidRPr="00BF23BA" w:rsidRDefault="6A970406" w:rsidP="53B6CC4D">
      <w:pPr>
        <w:ind w:left="708"/>
        <w:jc w:val="both"/>
        <w:rPr>
          <w:rFonts w:eastAsiaTheme="minorEastAsia"/>
          <w:sz w:val="24"/>
          <w:szCs w:val="24"/>
        </w:rPr>
      </w:pPr>
      <w:r w:rsidRPr="00BF23BA">
        <w:rPr>
          <w:rFonts w:eastAsiaTheme="minorEastAsia"/>
          <w:sz w:val="24"/>
          <w:szCs w:val="24"/>
        </w:rPr>
        <w:t>xiv. otros que el Servicio requiera</w:t>
      </w:r>
    </w:p>
    <w:p w14:paraId="6EDEDD33" w14:textId="76D9D6E0" w:rsidR="53B6CC4D" w:rsidRPr="00BF23BA" w:rsidRDefault="53B6CC4D" w:rsidP="53B6CC4D">
      <w:pPr>
        <w:rPr>
          <w:rFonts w:eastAsiaTheme="minorEastAsia"/>
          <w:b/>
          <w:bCs/>
          <w:sz w:val="24"/>
          <w:szCs w:val="24"/>
        </w:rPr>
      </w:pPr>
    </w:p>
    <w:p w14:paraId="25FD414B" w14:textId="04C61261" w:rsidR="7392A76C" w:rsidRPr="00BF23BA" w:rsidRDefault="6443AF46" w:rsidP="757FAF11">
      <w:pPr>
        <w:jc w:val="both"/>
        <w:rPr>
          <w:rFonts w:eastAsiaTheme="minorEastAsia"/>
          <w:sz w:val="24"/>
          <w:szCs w:val="24"/>
        </w:rPr>
      </w:pPr>
      <w:r w:rsidRPr="00BF23BA">
        <w:rPr>
          <w:rFonts w:eastAsiaTheme="minorEastAsia"/>
          <w:b/>
          <w:bCs/>
          <w:sz w:val="24"/>
          <w:szCs w:val="24"/>
        </w:rPr>
        <w:t>Aclaración de la clasificación toxicológica</w:t>
      </w:r>
      <w:r w:rsidRPr="00BF23BA">
        <w:rPr>
          <w:rFonts w:eastAsiaTheme="minorEastAsia"/>
          <w:sz w:val="24"/>
          <w:szCs w:val="24"/>
        </w:rPr>
        <w:t xml:space="preserve">: </w:t>
      </w:r>
      <w:r w:rsidR="27D5AFDB" w:rsidRPr="00BF23BA">
        <w:rPr>
          <w:rFonts w:eastAsiaTheme="minorEastAsia"/>
          <w:sz w:val="24"/>
          <w:szCs w:val="24"/>
        </w:rPr>
        <w:t>según lo establecido en el Título IV</w:t>
      </w:r>
      <w:r w:rsidR="17130FC3" w:rsidRPr="00BF23BA">
        <w:rPr>
          <w:rFonts w:eastAsiaTheme="minorEastAsia"/>
          <w:sz w:val="24"/>
          <w:szCs w:val="24"/>
        </w:rPr>
        <w:t xml:space="preserve"> (Determinación de EN), las</w:t>
      </w:r>
      <w:r w:rsidR="27D5AFDB" w:rsidRPr="00BF23BA">
        <w:rPr>
          <w:rFonts w:eastAsiaTheme="minorEastAsia"/>
          <w:sz w:val="24"/>
          <w:szCs w:val="24"/>
        </w:rPr>
        <w:t xml:space="preserve"> clasificaciones se basan en lo establecido por CLP de la Unión Europea</w:t>
      </w:r>
      <w:r w:rsidR="5FDEECDC" w:rsidRPr="00BF23BA">
        <w:rPr>
          <w:rFonts w:eastAsiaTheme="minorEastAsia"/>
          <w:sz w:val="24"/>
          <w:szCs w:val="24"/>
        </w:rPr>
        <w:t xml:space="preserve">, sin embargo, es posible que existan SPE o EN que no estén clasificadas </w:t>
      </w:r>
      <w:r w:rsidR="0D54DC6F" w:rsidRPr="00BF23BA">
        <w:rPr>
          <w:rFonts w:eastAsiaTheme="minorEastAsia"/>
          <w:sz w:val="24"/>
          <w:szCs w:val="24"/>
        </w:rPr>
        <w:t>debido a que</w:t>
      </w:r>
      <w:r w:rsidR="42149B18" w:rsidRPr="00BF23BA">
        <w:rPr>
          <w:rFonts w:eastAsiaTheme="minorEastAsia"/>
          <w:sz w:val="24"/>
          <w:szCs w:val="24"/>
        </w:rPr>
        <w:t xml:space="preserve"> no cumple con estos</w:t>
      </w:r>
      <w:r w:rsidR="5FDEECDC" w:rsidRPr="00BF23BA">
        <w:rPr>
          <w:rFonts w:eastAsiaTheme="minorEastAsia"/>
          <w:sz w:val="24"/>
          <w:szCs w:val="24"/>
        </w:rPr>
        <w:t xml:space="preserve"> criterios de clasificación. En estos casos, se podrá respaldar con información </w:t>
      </w:r>
      <w:r w:rsidR="0D54DC6F" w:rsidRPr="00BF23BA">
        <w:rPr>
          <w:rFonts w:eastAsiaTheme="minorEastAsia"/>
          <w:sz w:val="24"/>
          <w:szCs w:val="24"/>
        </w:rPr>
        <w:t>de e</w:t>
      </w:r>
      <w:r w:rsidR="42149B18" w:rsidRPr="00BF23BA">
        <w:rPr>
          <w:rFonts w:eastAsiaTheme="minorEastAsia"/>
          <w:sz w:val="24"/>
          <w:szCs w:val="24"/>
        </w:rPr>
        <w:t>fectos declarados en diferentes fuentes internacionalmente reconocidas. Si se declara que los efectos adversos son relevantes e irreversibles, no podrán ser considerados como extractos de baja preocupación.</w:t>
      </w:r>
    </w:p>
    <w:p w14:paraId="5645D74B" w14:textId="030DFE9D" w:rsidR="7506DB74" w:rsidRPr="00BF23BA" w:rsidRDefault="7506DB74" w:rsidP="757FAF11">
      <w:pPr>
        <w:rPr>
          <w:rFonts w:eastAsiaTheme="minorEastAsia"/>
          <w:sz w:val="24"/>
          <w:szCs w:val="24"/>
        </w:rPr>
      </w:pPr>
    </w:p>
    <w:p w14:paraId="1E07F33C" w14:textId="61445B2C" w:rsidR="1B55D557" w:rsidRPr="00BF23BA" w:rsidRDefault="54F97C55" w:rsidP="53B6CC4D">
      <w:pPr>
        <w:pStyle w:val="Ttulo2"/>
        <w:numPr>
          <w:ilvl w:val="1"/>
          <w:numId w:val="0"/>
        </w:numPr>
        <w:rPr>
          <w:rFonts w:asciiTheme="minorHAnsi" w:eastAsiaTheme="minorEastAsia" w:hAnsiTheme="minorHAnsi" w:cstheme="minorBidi"/>
          <w:b/>
          <w:bCs/>
          <w:sz w:val="24"/>
          <w:szCs w:val="24"/>
        </w:rPr>
      </w:pPr>
      <w:r w:rsidRPr="00BF23BA">
        <w:rPr>
          <w:b/>
          <w:bCs/>
          <w:sz w:val="24"/>
          <w:szCs w:val="24"/>
        </w:rPr>
        <w:t xml:space="preserve">3. </w:t>
      </w:r>
      <w:r w:rsidR="7EAE3609" w:rsidRPr="00BF23BA">
        <w:rPr>
          <w:b/>
          <w:bCs/>
          <w:sz w:val="24"/>
          <w:szCs w:val="24"/>
        </w:rPr>
        <w:t>Evaluación de E</w:t>
      </w:r>
      <w:r w:rsidR="0F052F26" w:rsidRPr="00BF23BA">
        <w:rPr>
          <w:b/>
          <w:bCs/>
          <w:sz w:val="24"/>
          <w:szCs w:val="24"/>
        </w:rPr>
        <w:t xml:space="preserve">tapa I, II, III (cuando ya se determinó </w:t>
      </w:r>
      <w:r w:rsidR="3B45CE5F" w:rsidRPr="00BF23BA">
        <w:rPr>
          <w:b/>
          <w:bCs/>
          <w:sz w:val="24"/>
          <w:szCs w:val="24"/>
        </w:rPr>
        <w:t>que es de</w:t>
      </w:r>
      <w:r w:rsidR="0F052F26" w:rsidRPr="00BF23BA">
        <w:rPr>
          <w:b/>
          <w:bCs/>
          <w:sz w:val="24"/>
          <w:szCs w:val="24"/>
        </w:rPr>
        <w:t xml:space="preserve"> baja preocupación).</w:t>
      </w:r>
    </w:p>
    <w:p w14:paraId="18721155" w14:textId="715917A6" w:rsidR="02FCBD35" w:rsidRPr="00BF23BA" w:rsidRDefault="02FCBD35" w:rsidP="757FAF11">
      <w:pPr>
        <w:rPr>
          <w:rFonts w:eastAsiaTheme="minorEastAsia"/>
          <w:sz w:val="24"/>
          <w:szCs w:val="24"/>
        </w:rPr>
      </w:pPr>
    </w:p>
    <w:p w14:paraId="34B58D56" w14:textId="0B2475A6" w:rsidR="002E0991" w:rsidRPr="00BF23BA" w:rsidRDefault="7EAE3609" w:rsidP="757FAF11">
      <w:pPr>
        <w:jc w:val="both"/>
        <w:rPr>
          <w:rFonts w:eastAsiaTheme="minorEastAsia"/>
          <w:sz w:val="24"/>
          <w:szCs w:val="24"/>
        </w:rPr>
      </w:pPr>
      <w:r w:rsidRPr="00BF23BA">
        <w:rPr>
          <w:rFonts w:eastAsiaTheme="minorEastAsia"/>
          <w:sz w:val="24"/>
          <w:szCs w:val="24"/>
        </w:rPr>
        <w:t>Es relevante recalcar lo indicado en</w:t>
      </w:r>
      <w:r w:rsidR="4E06550C" w:rsidRPr="00BF23BA">
        <w:rPr>
          <w:rFonts w:eastAsiaTheme="minorEastAsia"/>
          <w:sz w:val="24"/>
          <w:szCs w:val="24"/>
        </w:rPr>
        <w:t xml:space="preserve"> el </w:t>
      </w:r>
      <w:r w:rsidR="56BDBECC" w:rsidRPr="00BF23BA">
        <w:rPr>
          <w:rFonts w:eastAsiaTheme="minorEastAsia"/>
          <w:sz w:val="24"/>
          <w:szCs w:val="24"/>
        </w:rPr>
        <w:t>Título II. Requerimientos previos</w:t>
      </w:r>
      <w:r w:rsidR="4C5C0769" w:rsidRPr="00BF23BA">
        <w:rPr>
          <w:rFonts w:eastAsiaTheme="minorEastAsia"/>
          <w:sz w:val="24"/>
          <w:szCs w:val="24"/>
        </w:rPr>
        <w:t xml:space="preserve"> de la Res. 6152/2023</w:t>
      </w:r>
      <w:r w:rsidR="440130D2" w:rsidRPr="00BF23BA">
        <w:rPr>
          <w:rFonts w:eastAsiaTheme="minorEastAsia"/>
          <w:sz w:val="24"/>
          <w:szCs w:val="24"/>
        </w:rPr>
        <w:t xml:space="preserve">: </w:t>
      </w:r>
      <w:r w:rsidR="4E06550C" w:rsidRPr="00BF23BA">
        <w:rPr>
          <w:rFonts w:eastAsiaTheme="minorEastAsia"/>
          <w:sz w:val="24"/>
          <w:szCs w:val="24"/>
        </w:rPr>
        <w:t xml:space="preserve">“La información que se solicita, por esta Resolución y según el caso, debe proporcionarse sólo si ella es inherente al plaguicida en evaluación. La no presentación de cualquier información deberá estar acompañada de una justificación técnica, en el </w:t>
      </w:r>
      <w:r w:rsidR="4E06550C" w:rsidRPr="00BF23BA">
        <w:rPr>
          <w:rFonts w:eastAsiaTheme="minorEastAsia"/>
          <w:b/>
          <w:bCs/>
          <w:sz w:val="24"/>
          <w:szCs w:val="24"/>
        </w:rPr>
        <w:t>contexto de</w:t>
      </w:r>
      <w:r w:rsidR="4E06550C" w:rsidRPr="00BF23BA">
        <w:rPr>
          <w:rFonts w:eastAsiaTheme="minorEastAsia"/>
          <w:sz w:val="24"/>
          <w:szCs w:val="24"/>
        </w:rPr>
        <w:t xml:space="preserve"> </w:t>
      </w:r>
      <w:r w:rsidR="4E06550C" w:rsidRPr="00BF23BA">
        <w:rPr>
          <w:rFonts w:eastAsiaTheme="minorEastAsia"/>
          <w:b/>
          <w:bCs/>
          <w:sz w:val="24"/>
          <w:szCs w:val="24"/>
        </w:rPr>
        <w:t>aplicabilidad</w:t>
      </w:r>
      <w:r w:rsidR="4E06550C" w:rsidRPr="00BF23BA">
        <w:rPr>
          <w:rFonts w:eastAsiaTheme="minorEastAsia"/>
          <w:sz w:val="24"/>
          <w:szCs w:val="24"/>
        </w:rPr>
        <w:t>.”</w:t>
      </w:r>
    </w:p>
    <w:p w14:paraId="207C8146" w14:textId="5FDCEF35" w:rsidR="002E0991" w:rsidRPr="00BF23BA" w:rsidRDefault="4E06550C" w:rsidP="757FAF11">
      <w:pPr>
        <w:jc w:val="both"/>
        <w:rPr>
          <w:rFonts w:eastAsiaTheme="minorEastAsia"/>
          <w:sz w:val="24"/>
          <w:szCs w:val="24"/>
        </w:rPr>
      </w:pPr>
      <w:r w:rsidRPr="00BF23BA">
        <w:rPr>
          <w:rFonts w:eastAsiaTheme="minorEastAsia"/>
          <w:b/>
          <w:bCs/>
          <w:sz w:val="24"/>
          <w:szCs w:val="24"/>
        </w:rPr>
        <w:t>¿</w:t>
      </w:r>
      <w:r w:rsidR="4C5C0769" w:rsidRPr="00BF23BA">
        <w:rPr>
          <w:rFonts w:eastAsiaTheme="minorEastAsia"/>
          <w:b/>
          <w:bCs/>
          <w:sz w:val="24"/>
          <w:szCs w:val="24"/>
        </w:rPr>
        <w:t>Cómo</w:t>
      </w:r>
      <w:r w:rsidRPr="00BF23BA">
        <w:rPr>
          <w:rFonts w:eastAsiaTheme="minorEastAsia"/>
          <w:b/>
          <w:bCs/>
          <w:sz w:val="24"/>
          <w:szCs w:val="24"/>
        </w:rPr>
        <w:t xml:space="preserve"> saber la aplicabilidad?</w:t>
      </w:r>
      <w:r w:rsidRPr="00BF23BA">
        <w:rPr>
          <w:rFonts w:eastAsiaTheme="minorEastAsia"/>
          <w:sz w:val="24"/>
          <w:szCs w:val="24"/>
        </w:rPr>
        <w:t xml:space="preserve"> Debido a la amplia gama de productos que pueden ser presentados, es que s</w:t>
      </w:r>
      <w:r w:rsidR="5BA9E1B1" w:rsidRPr="00BF23BA">
        <w:rPr>
          <w:rFonts w:eastAsiaTheme="minorEastAsia"/>
          <w:sz w:val="24"/>
          <w:szCs w:val="24"/>
        </w:rPr>
        <w:t xml:space="preserve">e aceptarán como referencias las indicaciones </w:t>
      </w:r>
      <w:r w:rsidRPr="00BF23BA">
        <w:rPr>
          <w:rFonts w:eastAsiaTheme="minorEastAsia"/>
          <w:sz w:val="24"/>
          <w:szCs w:val="24"/>
        </w:rPr>
        <w:t>de las diferentes guías internacionales, como OCDE (extractos vegetales), EPA (</w:t>
      </w:r>
      <w:proofErr w:type="spellStart"/>
      <w:r w:rsidRPr="00BF23BA">
        <w:rPr>
          <w:rFonts w:eastAsiaTheme="minorEastAsia"/>
          <w:sz w:val="24"/>
          <w:szCs w:val="24"/>
        </w:rPr>
        <w:t>bioplaguicidas</w:t>
      </w:r>
      <w:proofErr w:type="spellEnd"/>
      <w:r w:rsidRPr="00BF23BA">
        <w:rPr>
          <w:rFonts w:eastAsiaTheme="minorEastAsia"/>
          <w:sz w:val="24"/>
          <w:szCs w:val="24"/>
        </w:rPr>
        <w:t>)</w:t>
      </w:r>
      <w:r w:rsidR="5BA9E1B1" w:rsidRPr="00BF23BA">
        <w:rPr>
          <w:rFonts w:eastAsiaTheme="minorEastAsia"/>
          <w:sz w:val="24"/>
          <w:szCs w:val="24"/>
        </w:rPr>
        <w:t xml:space="preserve"> u otros, como también, análisis técnico químico</w:t>
      </w:r>
      <w:r w:rsidR="20174DED" w:rsidRPr="00BF23BA">
        <w:rPr>
          <w:rFonts w:eastAsiaTheme="minorEastAsia"/>
          <w:sz w:val="24"/>
          <w:szCs w:val="24"/>
        </w:rPr>
        <w:t xml:space="preserve"> y</w:t>
      </w:r>
      <w:r w:rsidR="5BA9E1B1" w:rsidRPr="00BF23BA">
        <w:rPr>
          <w:rFonts w:eastAsiaTheme="minorEastAsia"/>
          <w:sz w:val="24"/>
          <w:szCs w:val="24"/>
        </w:rPr>
        <w:t xml:space="preserve"> toxicológico, aplicando conceptos propios del área en evaluación</w:t>
      </w:r>
      <w:r w:rsidR="13C1E6D8" w:rsidRPr="00BF23BA">
        <w:rPr>
          <w:rFonts w:eastAsiaTheme="minorEastAsia"/>
          <w:sz w:val="24"/>
          <w:szCs w:val="24"/>
        </w:rPr>
        <w:t xml:space="preserve"> o naturaleza de la sustancia o producto. </w:t>
      </w:r>
    </w:p>
    <w:p w14:paraId="7322E4B1" w14:textId="29B370F3" w:rsidR="1B84B32E" w:rsidRPr="00BF23BA" w:rsidRDefault="1B84B32E" w:rsidP="53B6CC4D">
      <w:pPr>
        <w:spacing w:after="0"/>
        <w:jc w:val="both"/>
        <w:rPr>
          <w:sz w:val="24"/>
          <w:szCs w:val="24"/>
        </w:rPr>
      </w:pPr>
      <w:r w:rsidRPr="00BF23BA">
        <w:rPr>
          <w:rFonts w:eastAsiaTheme="minorEastAsia"/>
          <w:b/>
          <w:bCs/>
          <w:sz w:val="24"/>
          <w:szCs w:val="24"/>
        </w:rPr>
        <w:t>Nota:</w:t>
      </w:r>
    </w:p>
    <w:p w14:paraId="1B013F7A" w14:textId="1FA9F7C1" w:rsidR="7506DB74" w:rsidRPr="00BF23BA" w:rsidRDefault="0EC82E62" w:rsidP="53B6CC4D">
      <w:pPr>
        <w:spacing w:after="0"/>
        <w:jc w:val="both"/>
        <w:rPr>
          <w:rFonts w:eastAsiaTheme="minorEastAsia"/>
          <w:sz w:val="24"/>
          <w:szCs w:val="24"/>
        </w:rPr>
      </w:pPr>
      <w:r w:rsidRPr="00BF23BA">
        <w:rPr>
          <w:rFonts w:eastAsiaTheme="minorEastAsia"/>
          <w:sz w:val="24"/>
          <w:szCs w:val="24"/>
        </w:rPr>
        <w:t>Los SPE en su mayoría deberían tener número CAS o número CE. Ya que son sustancias químicas individuales que son susceptibles de ser determinadas mediante análisis químico, y es probable que estén indicadas en artículos de publicaciones científicas.</w:t>
      </w:r>
    </w:p>
    <w:p w14:paraId="07FC08CE" w14:textId="7F821FCA" w:rsidR="7506DB74" w:rsidRPr="00BF23BA" w:rsidRDefault="0EC82E62" w:rsidP="53B6CC4D">
      <w:pPr>
        <w:spacing w:after="0"/>
        <w:jc w:val="both"/>
        <w:rPr>
          <w:rFonts w:eastAsiaTheme="minorEastAsia"/>
          <w:sz w:val="24"/>
          <w:szCs w:val="24"/>
        </w:rPr>
      </w:pPr>
      <w:r w:rsidRPr="00BF23BA">
        <w:rPr>
          <w:rFonts w:eastAsiaTheme="minorEastAsia"/>
          <w:sz w:val="24"/>
          <w:szCs w:val="24"/>
        </w:rPr>
        <w:t>Los EN, es más probable que no tengan CAS, número CE o número CICAP. Esto es porque no todos aparecen indicados en artículos de publicaciones científicas o estén tan caracterizados.</w:t>
      </w:r>
    </w:p>
    <w:p w14:paraId="7A74ED3C" w14:textId="680FAC11" w:rsidR="53B6CC4D" w:rsidRPr="00BF23BA" w:rsidRDefault="53B6CC4D" w:rsidP="53B6CC4D">
      <w:pPr>
        <w:pStyle w:val="Ttulo2"/>
        <w:numPr>
          <w:ilvl w:val="1"/>
          <w:numId w:val="0"/>
        </w:numPr>
        <w:jc w:val="both"/>
        <w:rPr>
          <w:sz w:val="24"/>
          <w:szCs w:val="24"/>
          <w:highlight w:val="green"/>
        </w:rPr>
      </w:pPr>
    </w:p>
    <w:p w14:paraId="1809826F" w14:textId="769FBB39" w:rsidR="4B461AEB" w:rsidRPr="00BF23BA" w:rsidRDefault="4B461AEB" w:rsidP="53B6CC4D">
      <w:pPr>
        <w:pStyle w:val="Ttulo2"/>
        <w:numPr>
          <w:ilvl w:val="1"/>
          <w:numId w:val="0"/>
        </w:numPr>
        <w:jc w:val="both"/>
        <w:rPr>
          <w:b/>
          <w:bCs/>
          <w:sz w:val="24"/>
          <w:szCs w:val="24"/>
        </w:rPr>
      </w:pPr>
      <w:r w:rsidRPr="00BF23BA">
        <w:rPr>
          <w:b/>
          <w:bCs/>
          <w:sz w:val="24"/>
          <w:szCs w:val="24"/>
        </w:rPr>
        <w:t xml:space="preserve">4. </w:t>
      </w:r>
      <w:r w:rsidR="26DD21EA" w:rsidRPr="00BF23BA">
        <w:rPr>
          <w:b/>
          <w:bCs/>
          <w:sz w:val="24"/>
          <w:szCs w:val="24"/>
        </w:rPr>
        <w:t>Aclaraciones</w:t>
      </w:r>
    </w:p>
    <w:p w14:paraId="54A67C03" w14:textId="7E7EFC50" w:rsidR="53B6CC4D" w:rsidRPr="00BF23BA" w:rsidRDefault="53B6CC4D" w:rsidP="53B6CC4D">
      <w:pPr>
        <w:spacing w:after="0"/>
        <w:jc w:val="both"/>
        <w:rPr>
          <w:rFonts w:ascii="Calibri" w:eastAsia="Calibri" w:hAnsi="Calibri" w:cs="Calibri"/>
          <w:sz w:val="24"/>
          <w:szCs w:val="24"/>
        </w:rPr>
      </w:pPr>
    </w:p>
    <w:p w14:paraId="4D7D1A2A" w14:textId="24EF60AC" w:rsidR="5532698B" w:rsidRPr="00BF23BA" w:rsidRDefault="5532698B" w:rsidP="53B6CC4D">
      <w:pPr>
        <w:spacing w:after="0"/>
        <w:jc w:val="both"/>
        <w:rPr>
          <w:rFonts w:ascii="Calibri" w:eastAsia="Calibri" w:hAnsi="Calibri" w:cs="Calibri"/>
          <w:b/>
          <w:bCs/>
          <w:sz w:val="24"/>
          <w:szCs w:val="24"/>
        </w:rPr>
      </w:pPr>
      <w:r w:rsidRPr="00BF23BA">
        <w:rPr>
          <w:rFonts w:ascii="Calibri" w:eastAsia="Calibri" w:hAnsi="Calibri" w:cs="Calibri"/>
          <w:b/>
          <w:bCs/>
          <w:sz w:val="24"/>
          <w:szCs w:val="24"/>
        </w:rPr>
        <w:t xml:space="preserve">NO SE PUEDEN PRESENTAR </w:t>
      </w:r>
      <w:r w:rsidR="33B4A3D0" w:rsidRPr="00BF23BA">
        <w:rPr>
          <w:rFonts w:ascii="Calibri" w:eastAsia="Calibri" w:hAnsi="Calibri" w:cs="Calibri"/>
          <w:b/>
          <w:bCs/>
          <w:sz w:val="24"/>
          <w:szCs w:val="24"/>
        </w:rPr>
        <w:t>SOLICITUES DE “</w:t>
      </w:r>
      <w:r w:rsidRPr="00BF23BA">
        <w:rPr>
          <w:rFonts w:ascii="Calibri" w:eastAsia="Calibri" w:hAnsi="Calibri" w:cs="Calibri"/>
          <w:b/>
          <w:bCs/>
          <w:sz w:val="24"/>
          <w:szCs w:val="24"/>
        </w:rPr>
        <w:t>CLONES</w:t>
      </w:r>
      <w:r w:rsidR="7EC90AC1" w:rsidRPr="00BF23BA">
        <w:rPr>
          <w:rFonts w:ascii="Calibri" w:eastAsia="Calibri" w:hAnsi="Calibri" w:cs="Calibri"/>
          <w:b/>
          <w:bCs/>
          <w:sz w:val="24"/>
          <w:szCs w:val="24"/>
        </w:rPr>
        <w:t>”</w:t>
      </w:r>
      <w:r w:rsidRPr="00BF23BA">
        <w:rPr>
          <w:rFonts w:ascii="Calibri" w:eastAsia="Calibri" w:hAnsi="Calibri" w:cs="Calibri"/>
          <w:b/>
          <w:bCs/>
          <w:sz w:val="24"/>
          <w:szCs w:val="24"/>
        </w:rPr>
        <w:t xml:space="preserve"> O FORMULADOS CUYOS PLAGUICIDAS ORIGINALES O “PADRES” HAYAN SIDO AUTORIZADOS POR OTRA NORMATIVA.</w:t>
      </w:r>
    </w:p>
    <w:p w14:paraId="48FD16A4" w14:textId="20D8D907" w:rsidR="53B6CC4D" w:rsidRPr="00BF23BA" w:rsidRDefault="53B6CC4D" w:rsidP="53B6CC4D">
      <w:pPr>
        <w:spacing w:after="0"/>
        <w:jc w:val="both"/>
        <w:rPr>
          <w:rFonts w:ascii="Calibri" w:eastAsia="Calibri" w:hAnsi="Calibri" w:cs="Calibri"/>
          <w:sz w:val="24"/>
          <w:szCs w:val="24"/>
          <w:highlight w:val="green"/>
        </w:rPr>
      </w:pPr>
    </w:p>
    <w:p w14:paraId="6301F552" w14:textId="7823D7C3" w:rsidR="6BD77ACF" w:rsidRPr="00BF23BA" w:rsidRDefault="2C006A98" w:rsidP="757FAF11">
      <w:pPr>
        <w:spacing w:after="0"/>
        <w:jc w:val="both"/>
        <w:rPr>
          <w:rFonts w:ascii="Calibri" w:eastAsia="Calibri" w:hAnsi="Calibri" w:cs="Calibri"/>
          <w:sz w:val="24"/>
          <w:szCs w:val="24"/>
          <w:highlight w:val="green"/>
        </w:rPr>
      </w:pPr>
      <w:r w:rsidRPr="00BF23BA">
        <w:rPr>
          <w:rFonts w:ascii="Calibri" w:eastAsia="Calibri" w:hAnsi="Calibri" w:cs="Calibri"/>
          <w:sz w:val="24"/>
          <w:szCs w:val="24"/>
        </w:rPr>
        <w:t>Según lo</w:t>
      </w:r>
      <w:r w:rsidR="5532698B" w:rsidRPr="00BF23BA">
        <w:rPr>
          <w:rFonts w:ascii="Calibri" w:eastAsia="Calibri" w:hAnsi="Calibri" w:cs="Calibri"/>
          <w:sz w:val="24"/>
          <w:szCs w:val="24"/>
        </w:rPr>
        <w:t xml:space="preserve"> establecido en el numeral </w:t>
      </w:r>
      <w:r w:rsidR="18A6AEF4" w:rsidRPr="00BF23BA">
        <w:rPr>
          <w:rFonts w:ascii="Calibri" w:eastAsia="Calibri" w:hAnsi="Calibri" w:cs="Calibri"/>
          <w:sz w:val="24"/>
          <w:szCs w:val="24"/>
        </w:rPr>
        <w:t>3.2</w:t>
      </w:r>
      <w:r w:rsidR="5D4C91EF" w:rsidRPr="00BF23BA">
        <w:rPr>
          <w:rFonts w:ascii="Calibri" w:eastAsia="Calibri" w:hAnsi="Calibri" w:cs="Calibri"/>
          <w:sz w:val="24"/>
          <w:szCs w:val="24"/>
        </w:rPr>
        <w:t xml:space="preserve"> del Título II Requerimientos Previos:</w:t>
      </w:r>
      <w:r w:rsidR="18A6AEF4" w:rsidRPr="00BF23BA">
        <w:rPr>
          <w:rFonts w:ascii="Calibri" w:eastAsia="Calibri" w:hAnsi="Calibri" w:cs="Calibri"/>
          <w:sz w:val="24"/>
          <w:szCs w:val="24"/>
        </w:rPr>
        <w:t xml:space="preserve"> </w:t>
      </w:r>
      <w:r w:rsidR="4378F8C3" w:rsidRPr="00BF23BA">
        <w:rPr>
          <w:rFonts w:ascii="Calibri" w:eastAsia="Calibri" w:hAnsi="Calibri" w:cs="Calibri"/>
          <w:sz w:val="24"/>
          <w:szCs w:val="24"/>
        </w:rPr>
        <w:t>“</w:t>
      </w:r>
      <w:r w:rsidR="25A4F21E" w:rsidRPr="00BF23BA">
        <w:rPr>
          <w:rFonts w:ascii="Calibri" w:eastAsia="Calibri" w:hAnsi="Calibri" w:cs="Calibri"/>
          <w:sz w:val="24"/>
          <w:szCs w:val="24"/>
        </w:rPr>
        <w:t>Los requisitos técnicos establecidos en el título IV de la presente Resolución se aplicarán de manera diferenciada y exclusivamente para plaguicidas que cumplan con las condiciones establecidas para ser clasificado como un plaguicida basado en extractos naturales de baja preocupación. Los tipos de autorización aplicables serán los mismos establecidos en la Resolución N° 1.557 de 2014 o aquella que la reemplace, excepto autorización por equivalencia. Estos tipos de autorización podrán ser solicitados exclusivamente para plaguicidas autorizados o registrados mediante la presente resolución.</w:t>
      </w:r>
      <w:r w:rsidR="783C75FB" w:rsidRPr="00BF23BA">
        <w:rPr>
          <w:rFonts w:ascii="Calibri" w:eastAsia="Calibri" w:hAnsi="Calibri" w:cs="Calibri"/>
          <w:sz w:val="24"/>
          <w:szCs w:val="24"/>
        </w:rPr>
        <w:t>”</w:t>
      </w:r>
    </w:p>
    <w:p w14:paraId="00935A92" w14:textId="4EE9F8A7" w:rsidR="757FAF11" w:rsidRPr="00BF23BA" w:rsidRDefault="757FAF11" w:rsidP="757FAF11">
      <w:pPr>
        <w:spacing w:after="0"/>
        <w:jc w:val="both"/>
        <w:rPr>
          <w:rFonts w:eastAsiaTheme="minorEastAsia"/>
          <w:sz w:val="24"/>
          <w:szCs w:val="24"/>
          <w:highlight w:val="cyan"/>
        </w:rPr>
      </w:pPr>
    </w:p>
    <w:p w14:paraId="44C78564" w14:textId="7DBE858B" w:rsidR="22FD7DCC" w:rsidRPr="00BF23BA" w:rsidRDefault="05340871" w:rsidP="53B6CC4D">
      <w:pPr>
        <w:spacing w:after="0"/>
        <w:jc w:val="both"/>
        <w:rPr>
          <w:rFonts w:ascii="Calibri" w:eastAsia="Calibri" w:hAnsi="Calibri" w:cs="Calibri"/>
          <w:sz w:val="24"/>
          <w:szCs w:val="24"/>
        </w:rPr>
      </w:pPr>
      <w:r w:rsidRPr="00BF23BA">
        <w:rPr>
          <w:rFonts w:ascii="Calibri" w:eastAsia="Calibri" w:hAnsi="Calibri" w:cs="Calibri"/>
          <w:sz w:val="24"/>
          <w:szCs w:val="24"/>
        </w:rPr>
        <w:t xml:space="preserve">Los solicitantes de autorizaciones de plaguicida natural químico a partir de extractos naturales de baja preocupación de origen vegetal, microbiano, animal, mineral y </w:t>
      </w:r>
      <w:r w:rsidRPr="00BF23BA">
        <w:rPr>
          <w:rFonts w:ascii="Calibri" w:eastAsia="Calibri" w:hAnsi="Calibri" w:cs="Calibri"/>
          <w:sz w:val="24"/>
          <w:szCs w:val="24"/>
        </w:rPr>
        <w:lastRenderedPageBreak/>
        <w:t xml:space="preserve">fermentación biológica presentadas bajo la Resolución N° 1.557 de 2014, y que al momento de la entrada en vigencia de esta Resolución </w:t>
      </w:r>
      <w:r w:rsidRPr="00BF23BA">
        <w:rPr>
          <w:rFonts w:ascii="Calibri" w:eastAsia="Calibri" w:hAnsi="Calibri" w:cs="Calibri"/>
          <w:b/>
          <w:bCs/>
          <w:sz w:val="24"/>
          <w:szCs w:val="24"/>
          <w:u w:val="single"/>
        </w:rPr>
        <w:t>no hayan iniciado el proceso de verificación documental (Etapa I),</w:t>
      </w:r>
      <w:r w:rsidRPr="00BF23BA">
        <w:rPr>
          <w:rFonts w:ascii="Calibri" w:eastAsia="Calibri" w:hAnsi="Calibri" w:cs="Calibri"/>
          <w:sz w:val="24"/>
          <w:szCs w:val="24"/>
        </w:rPr>
        <w:t xml:space="preserve"> podrán solicitar al Servicio que la evaluación del plaguicida natural químico a partir de extractos naturales de baja preocupación de origen vegetal, microbiano, animal, mineral y fermentación biológica se realice bajo el procedimiento y requisitos de esta norma, enviando la documentación requerida en esta resolución.</w:t>
      </w:r>
      <w:r w:rsidR="18742932" w:rsidRPr="00BF23BA">
        <w:rPr>
          <w:rFonts w:ascii="Calibri" w:eastAsia="Calibri" w:hAnsi="Calibri" w:cs="Calibri"/>
          <w:sz w:val="24"/>
          <w:szCs w:val="24"/>
        </w:rPr>
        <w:t xml:space="preserve"> </w:t>
      </w:r>
    </w:p>
    <w:p w14:paraId="677DE851" w14:textId="1BBA1276" w:rsidR="757FAF11" w:rsidRPr="00BF23BA" w:rsidRDefault="757FAF11" w:rsidP="757FAF11">
      <w:pPr>
        <w:spacing w:after="0"/>
        <w:jc w:val="both"/>
        <w:rPr>
          <w:rFonts w:ascii="Calibri" w:eastAsia="Calibri" w:hAnsi="Calibri" w:cs="Calibri"/>
          <w:sz w:val="24"/>
          <w:szCs w:val="24"/>
          <w:highlight w:val="yellow"/>
        </w:rPr>
      </w:pPr>
    </w:p>
    <w:p w14:paraId="48D91B62" w14:textId="4D58C383" w:rsidR="18742932" w:rsidRPr="00BF23BA" w:rsidRDefault="18742932" w:rsidP="53B6CC4D">
      <w:pPr>
        <w:spacing w:after="0"/>
        <w:jc w:val="both"/>
        <w:rPr>
          <w:rFonts w:ascii="Calibri" w:eastAsia="Calibri" w:hAnsi="Calibri" w:cs="Calibri"/>
          <w:sz w:val="24"/>
          <w:szCs w:val="24"/>
        </w:rPr>
      </w:pPr>
      <w:r w:rsidRPr="00BF23BA">
        <w:rPr>
          <w:rFonts w:ascii="Calibri" w:eastAsia="Calibri" w:hAnsi="Calibri" w:cs="Calibri"/>
          <w:sz w:val="24"/>
          <w:szCs w:val="24"/>
        </w:rPr>
        <w:t xml:space="preserve">La forma de proceder en este caso </w:t>
      </w:r>
      <w:r w:rsidR="005F35AA" w:rsidRPr="00BF23BA">
        <w:rPr>
          <w:rFonts w:ascii="Calibri" w:eastAsia="Calibri" w:hAnsi="Calibri" w:cs="Calibri"/>
          <w:sz w:val="24"/>
          <w:szCs w:val="24"/>
        </w:rPr>
        <w:t>es</w:t>
      </w:r>
      <w:r w:rsidRPr="00BF23BA">
        <w:rPr>
          <w:rFonts w:ascii="Calibri" w:eastAsia="Calibri" w:hAnsi="Calibri" w:cs="Calibri"/>
          <w:sz w:val="24"/>
          <w:szCs w:val="24"/>
        </w:rPr>
        <w:t>:</w:t>
      </w:r>
    </w:p>
    <w:p w14:paraId="4DD98509" w14:textId="0DCE93D1" w:rsidR="097C01AB" w:rsidRPr="00BF23BA" w:rsidRDefault="097C01AB" w:rsidP="53B6CC4D">
      <w:pPr>
        <w:pStyle w:val="Prrafodelista"/>
        <w:numPr>
          <w:ilvl w:val="0"/>
          <w:numId w:val="1"/>
        </w:numPr>
        <w:spacing w:after="0"/>
        <w:jc w:val="both"/>
        <w:rPr>
          <w:rFonts w:ascii="Calibri" w:eastAsia="Calibri" w:hAnsi="Calibri" w:cs="Calibri"/>
          <w:sz w:val="24"/>
          <w:szCs w:val="24"/>
        </w:rPr>
      </w:pPr>
      <w:r w:rsidRPr="00BF23BA">
        <w:rPr>
          <w:rFonts w:ascii="Calibri" w:eastAsia="Calibri" w:hAnsi="Calibri" w:cs="Calibri"/>
          <w:sz w:val="24"/>
          <w:szCs w:val="24"/>
        </w:rPr>
        <w:t xml:space="preserve">Enviar una carta dirigida al </w:t>
      </w:r>
      <w:r w:rsidR="1779FE08" w:rsidRPr="00BF23BA">
        <w:rPr>
          <w:rFonts w:ascii="Calibri" w:eastAsia="Calibri" w:hAnsi="Calibri" w:cs="Calibri"/>
          <w:sz w:val="24"/>
          <w:szCs w:val="24"/>
        </w:rPr>
        <w:t>jefe</w:t>
      </w:r>
      <w:r w:rsidRPr="00BF23BA">
        <w:rPr>
          <w:rFonts w:ascii="Calibri" w:eastAsia="Calibri" w:hAnsi="Calibri" w:cs="Calibri"/>
          <w:sz w:val="24"/>
          <w:szCs w:val="24"/>
        </w:rPr>
        <w:t xml:space="preserve"> de División con las siguientes 3 solicitudes obligatorias:</w:t>
      </w:r>
    </w:p>
    <w:p w14:paraId="74065434" w14:textId="1A44F460" w:rsidR="18742932" w:rsidRPr="00BF23BA" w:rsidRDefault="18742932" w:rsidP="00BF23BA">
      <w:pPr>
        <w:pStyle w:val="Prrafodelista"/>
        <w:numPr>
          <w:ilvl w:val="0"/>
          <w:numId w:val="26"/>
        </w:numPr>
        <w:spacing w:after="0"/>
        <w:jc w:val="both"/>
        <w:rPr>
          <w:rFonts w:ascii="Calibri" w:eastAsia="Calibri" w:hAnsi="Calibri" w:cs="Calibri"/>
          <w:sz w:val="24"/>
          <w:szCs w:val="24"/>
        </w:rPr>
      </w:pPr>
      <w:r w:rsidRPr="00BF23BA">
        <w:rPr>
          <w:rFonts w:ascii="Calibri" w:eastAsia="Calibri" w:hAnsi="Calibri" w:cs="Calibri"/>
          <w:sz w:val="24"/>
          <w:szCs w:val="24"/>
        </w:rPr>
        <w:t xml:space="preserve">Solicitud de </w:t>
      </w:r>
      <w:r w:rsidR="357155D2" w:rsidRPr="00BF23BA">
        <w:rPr>
          <w:rFonts w:ascii="Calibri" w:eastAsia="Calibri" w:hAnsi="Calibri" w:cs="Calibri"/>
          <w:sz w:val="24"/>
          <w:szCs w:val="24"/>
        </w:rPr>
        <w:t>retiro del proceso actual</w:t>
      </w:r>
      <w:r w:rsidR="1B16AF44" w:rsidRPr="00BF23BA">
        <w:rPr>
          <w:rFonts w:ascii="Calibri" w:eastAsia="Calibri" w:hAnsi="Calibri" w:cs="Calibri"/>
          <w:sz w:val="24"/>
          <w:szCs w:val="24"/>
        </w:rPr>
        <w:t xml:space="preserve">, </w:t>
      </w:r>
    </w:p>
    <w:p w14:paraId="7FC6712C" w14:textId="549E562B" w:rsidR="2A298F12" w:rsidRPr="00BF23BA" w:rsidRDefault="2A298F12" w:rsidP="00BF23BA">
      <w:pPr>
        <w:pStyle w:val="Prrafodelista"/>
        <w:numPr>
          <w:ilvl w:val="0"/>
          <w:numId w:val="26"/>
        </w:numPr>
        <w:spacing w:after="0"/>
        <w:jc w:val="both"/>
        <w:rPr>
          <w:rFonts w:ascii="Calibri" w:eastAsia="Calibri" w:hAnsi="Calibri" w:cs="Calibri"/>
          <w:sz w:val="24"/>
          <w:szCs w:val="24"/>
        </w:rPr>
      </w:pPr>
      <w:r w:rsidRPr="00BF23BA">
        <w:rPr>
          <w:rFonts w:ascii="Calibri" w:eastAsia="Calibri" w:hAnsi="Calibri" w:cs="Calibri"/>
          <w:sz w:val="24"/>
          <w:szCs w:val="24"/>
        </w:rPr>
        <w:t>S</w:t>
      </w:r>
      <w:r w:rsidR="357155D2" w:rsidRPr="00BF23BA">
        <w:rPr>
          <w:rFonts w:ascii="Calibri" w:eastAsia="Calibri" w:hAnsi="Calibri" w:cs="Calibri"/>
          <w:sz w:val="24"/>
          <w:szCs w:val="24"/>
        </w:rPr>
        <w:t>olicitud de registro bajo la Res. 6152/2023</w:t>
      </w:r>
      <w:r w:rsidR="18742932" w:rsidRPr="00BF23BA">
        <w:rPr>
          <w:rFonts w:ascii="Calibri" w:eastAsia="Calibri" w:hAnsi="Calibri" w:cs="Calibri"/>
          <w:sz w:val="24"/>
          <w:szCs w:val="24"/>
        </w:rPr>
        <w:t xml:space="preserve"> y </w:t>
      </w:r>
    </w:p>
    <w:p w14:paraId="56C2FF50" w14:textId="31FDC86A" w:rsidR="5893CE46" w:rsidRPr="00BF23BA" w:rsidRDefault="5893CE46" w:rsidP="00BF23BA">
      <w:pPr>
        <w:pStyle w:val="Prrafodelista"/>
        <w:numPr>
          <w:ilvl w:val="0"/>
          <w:numId w:val="26"/>
        </w:numPr>
        <w:spacing w:after="0"/>
        <w:jc w:val="both"/>
        <w:rPr>
          <w:rFonts w:ascii="Calibri" w:eastAsia="Calibri" w:hAnsi="Calibri" w:cs="Calibri"/>
          <w:sz w:val="24"/>
          <w:szCs w:val="24"/>
        </w:rPr>
      </w:pPr>
      <w:r w:rsidRPr="00BF23BA">
        <w:rPr>
          <w:rFonts w:ascii="Calibri" w:eastAsia="Calibri" w:hAnsi="Calibri" w:cs="Calibri"/>
          <w:sz w:val="24"/>
          <w:szCs w:val="24"/>
        </w:rPr>
        <w:t xml:space="preserve">Solicitud de </w:t>
      </w:r>
      <w:r w:rsidR="18742932" w:rsidRPr="00BF23BA">
        <w:rPr>
          <w:rFonts w:ascii="Calibri" w:eastAsia="Calibri" w:hAnsi="Calibri" w:cs="Calibri"/>
          <w:sz w:val="24"/>
          <w:szCs w:val="24"/>
        </w:rPr>
        <w:t>devolución de dinero</w:t>
      </w:r>
      <w:r w:rsidR="442D5D33" w:rsidRPr="00BF23BA">
        <w:rPr>
          <w:rFonts w:ascii="Calibri" w:eastAsia="Calibri" w:hAnsi="Calibri" w:cs="Calibri"/>
          <w:sz w:val="24"/>
          <w:szCs w:val="24"/>
        </w:rPr>
        <w:t>.</w:t>
      </w:r>
    </w:p>
    <w:p w14:paraId="1659B1D0" w14:textId="6B9825E2" w:rsidR="757FAF11" w:rsidRPr="00BF23BA" w:rsidRDefault="757FAF11" w:rsidP="757FAF11">
      <w:pPr>
        <w:spacing w:after="0"/>
        <w:jc w:val="both"/>
        <w:rPr>
          <w:rFonts w:ascii="Calibri" w:eastAsia="Calibri" w:hAnsi="Calibri" w:cs="Calibri"/>
          <w:sz w:val="24"/>
          <w:szCs w:val="24"/>
          <w:highlight w:val="magenta"/>
        </w:rPr>
      </w:pPr>
    </w:p>
    <w:p w14:paraId="07A3EB19" w14:textId="42EB8981" w:rsidR="7357C8DD" w:rsidRPr="00BF23BA" w:rsidRDefault="1EC189CF" w:rsidP="53B6CC4D">
      <w:pPr>
        <w:spacing w:after="0"/>
        <w:jc w:val="both"/>
        <w:rPr>
          <w:rFonts w:ascii="Calibri" w:eastAsia="Calibri" w:hAnsi="Calibri" w:cs="Calibri"/>
          <w:b/>
          <w:bCs/>
          <w:sz w:val="24"/>
          <w:szCs w:val="24"/>
        </w:rPr>
      </w:pPr>
      <w:r w:rsidRPr="00BF23BA">
        <w:rPr>
          <w:rFonts w:ascii="Calibri" w:eastAsia="Calibri" w:hAnsi="Calibri" w:cs="Calibri"/>
          <w:b/>
          <w:bCs/>
          <w:sz w:val="24"/>
          <w:szCs w:val="24"/>
        </w:rPr>
        <w:t xml:space="preserve">Los cobros por evaluación de cada etapa: previa, I, II y III, serán cobradas posterior a la evaluación, hasta que se </w:t>
      </w:r>
      <w:r w:rsidR="6B7DA124" w:rsidRPr="00BF23BA">
        <w:rPr>
          <w:rFonts w:ascii="Calibri" w:eastAsia="Calibri" w:hAnsi="Calibri" w:cs="Calibri"/>
          <w:b/>
          <w:bCs/>
          <w:sz w:val="24"/>
          <w:szCs w:val="24"/>
        </w:rPr>
        <w:t xml:space="preserve">estandarice </w:t>
      </w:r>
      <w:r w:rsidRPr="00BF23BA">
        <w:rPr>
          <w:rFonts w:ascii="Calibri" w:eastAsia="Calibri" w:hAnsi="Calibri" w:cs="Calibri"/>
          <w:b/>
          <w:bCs/>
          <w:sz w:val="24"/>
          <w:szCs w:val="24"/>
        </w:rPr>
        <w:t>una tarifa fija.</w:t>
      </w:r>
    </w:p>
    <w:p w14:paraId="26529409" w14:textId="15542CA1" w:rsidR="7506DB74" w:rsidRPr="00BF23BA" w:rsidRDefault="7506DB74" w:rsidP="757FAF11">
      <w:pPr>
        <w:jc w:val="both"/>
        <w:rPr>
          <w:rFonts w:eastAsiaTheme="minorEastAsia"/>
          <w:sz w:val="24"/>
          <w:szCs w:val="24"/>
        </w:rPr>
      </w:pPr>
    </w:p>
    <w:p w14:paraId="22BB295A" w14:textId="2A9E0978" w:rsidR="564D7D1B" w:rsidRPr="00BF23BA" w:rsidRDefault="4B84F39B" w:rsidP="53B6CC4D">
      <w:pPr>
        <w:pStyle w:val="Ttulo2"/>
        <w:numPr>
          <w:ilvl w:val="1"/>
          <w:numId w:val="0"/>
        </w:numPr>
        <w:rPr>
          <w:rFonts w:asciiTheme="minorHAnsi" w:eastAsiaTheme="minorEastAsia" w:hAnsiTheme="minorHAnsi" w:cstheme="minorBidi"/>
          <w:b/>
          <w:bCs/>
          <w:sz w:val="24"/>
          <w:szCs w:val="24"/>
        </w:rPr>
      </w:pPr>
      <w:r w:rsidRPr="00BF23BA">
        <w:rPr>
          <w:b/>
          <w:bCs/>
          <w:sz w:val="24"/>
          <w:szCs w:val="24"/>
        </w:rPr>
        <w:t xml:space="preserve">5. </w:t>
      </w:r>
      <w:r w:rsidR="5382709C" w:rsidRPr="00BF23BA">
        <w:rPr>
          <w:b/>
          <w:bCs/>
          <w:sz w:val="24"/>
          <w:szCs w:val="24"/>
        </w:rPr>
        <w:t>Links de búsqueda de información</w:t>
      </w:r>
    </w:p>
    <w:p w14:paraId="3B5500E8" w14:textId="1F8C6A31" w:rsidR="7506DB74" w:rsidRPr="00BF23BA" w:rsidRDefault="7506DB74" w:rsidP="757FAF11">
      <w:pPr>
        <w:rPr>
          <w:rFonts w:eastAsiaTheme="minorEastAsia"/>
          <w:sz w:val="24"/>
          <w:szCs w:val="24"/>
        </w:rPr>
      </w:pPr>
    </w:p>
    <w:p w14:paraId="46B57545" w14:textId="49E6A44A" w:rsidR="048BE217" w:rsidRPr="00BF23BA" w:rsidRDefault="009B0C4C" w:rsidP="757FAF11">
      <w:pPr>
        <w:jc w:val="both"/>
        <w:rPr>
          <w:rFonts w:eastAsiaTheme="minorEastAsia"/>
          <w:sz w:val="24"/>
          <w:szCs w:val="24"/>
        </w:rPr>
      </w:pPr>
      <w:r w:rsidRPr="00BF23BA">
        <w:rPr>
          <w:rFonts w:eastAsiaTheme="minorEastAsia"/>
          <w:sz w:val="24"/>
          <w:szCs w:val="24"/>
        </w:rPr>
        <w:t>Algunos links de referencia</w:t>
      </w:r>
      <w:r w:rsidR="506B18D9" w:rsidRPr="00BF23BA">
        <w:rPr>
          <w:rFonts w:eastAsiaTheme="minorEastAsia"/>
          <w:sz w:val="24"/>
          <w:szCs w:val="24"/>
        </w:rPr>
        <w:t>:</w:t>
      </w:r>
    </w:p>
    <w:p w14:paraId="08B5088E" w14:textId="3FE9DEE5" w:rsidR="00A64290" w:rsidRPr="00BF23BA" w:rsidRDefault="003E5354" w:rsidP="757FAF11">
      <w:pPr>
        <w:pStyle w:val="Prrafodelista"/>
        <w:numPr>
          <w:ilvl w:val="0"/>
          <w:numId w:val="25"/>
        </w:numPr>
        <w:rPr>
          <w:rFonts w:eastAsiaTheme="minorEastAsia"/>
          <w:sz w:val="24"/>
          <w:szCs w:val="24"/>
        </w:rPr>
      </w:pPr>
      <w:r w:rsidRPr="00BF23BA">
        <w:rPr>
          <w:rFonts w:eastAsiaTheme="minorEastAsia"/>
          <w:sz w:val="24"/>
          <w:szCs w:val="24"/>
        </w:rPr>
        <w:t xml:space="preserve">OECD (2017) </w:t>
      </w:r>
      <w:proofErr w:type="spellStart"/>
      <w:r w:rsidRPr="00BF23BA">
        <w:rPr>
          <w:rFonts w:eastAsiaTheme="minorEastAsia"/>
          <w:sz w:val="24"/>
          <w:szCs w:val="24"/>
        </w:rPr>
        <w:t>Guidance</w:t>
      </w:r>
      <w:proofErr w:type="spellEnd"/>
      <w:r w:rsidRPr="00BF23BA">
        <w:rPr>
          <w:rFonts w:eastAsiaTheme="minorEastAsia"/>
          <w:sz w:val="24"/>
          <w:szCs w:val="24"/>
        </w:rPr>
        <w:t xml:space="preserve"> </w:t>
      </w:r>
      <w:proofErr w:type="spellStart"/>
      <w:r w:rsidRPr="00BF23BA">
        <w:rPr>
          <w:rFonts w:eastAsiaTheme="minorEastAsia"/>
          <w:sz w:val="24"/>
          <w:szCs w:val="24"/>
        </w:rPr>
        <w:t>Document</w:t>
      </w:r>
      <w:proofErr w:type="spellEnd"/>
      <w:r w:rsidRPr="00BF23BA">
        <w:rPr>
          <w:rFonts w:eastAsiaTheme="minorEastAsia"/>
          <w:sz w:val="24"/>
          <w:szCs w:val="24"/>
        </w:rPr>
        <w:t xml:space="preserve"> </w:t>
      </w:r>
      <w:proofErr w:type="spellStart"/>
      <w:r w:rsidRPr="00BF23BA">
        <w:rPr>
          <w:rFonts w:eastAsiaTheme="minorEastAsia"/>
          <w:sz w:val="24"/>
          <w:szCs w:val="24"/>
        </w:rPr>
        <w:t>on</w:t>
      </w:r>
      <w:proofErr w:type="spellEnd"/>
      <w:r w:rsidRPr="00BF23BA">
        <w:rPr>
          <w:rFonts w:eastAsiaTheme="minorEastAsia"/>
          <w:sz w:val="24"/>
          <w:szCs w:val="24"/>
        </w:rPr>
        <w:t xml:space="preserve"> </w:t>
      </w:r>
      <w:proofErr w:type="spellStart"/>
      <w:r w:rsidRPr="00BF23BA">
        <w:rPr>
          <w:rFonts w:eastAsiaTheme="minorEastAsia"/>
          <w:sz w:val="24"/>
          <w:szCs w:val="24"/>
        </w:rPr>
        <w:t>botanical</w:t>
      </w:r>
      <w:proofErr w:type="spellEnd"/>
      <w:r w:rsidRPr="00BF23BA">
        <w:rPr>
          <w:rFonts w:eastAsiaTheme="minorEastAsia"/>
          <w:sz w:val="24"/>
          <w:szCs w:val="24"/>
        </w:rPr>
        <w:t xml:space="preserve"> Active </w:t>
      </w:r>
      <w:proofErr w:type="spellStart"/>
      <w:r w:rsidRPr="00BF23BA">
        <w:rPr>
          <w:rFonts w:eastAsiaTheme="minorEastAsia"/>
          <w:sz w:val="24"/>
          <w:szCs w:val="24"/>
        </w:rPr>
        <w:t>Substances</w:t>
      </w:r>
      <w:proofErr w:type="spellEnd"/>
      <w:r w:rsidRPr="00BF23BA">
        <w:rPr>
          <w:rFonts w:eastAsiaTheme="minorEastAsia"/>
          <w:sz w:val="24"/>
          <w:szCs w:val="24"/>
        </w:rPr>
        <w:t xml:space="preserve"> </w:t>
      </w:r>
      <w:proofErr w:type="spellStart"/>
      <w:r w:rsidRPr="00BF23BA">
        <w:rPr>
          <w:rFonts w:eastAsiaTheme="minorEastAsia"/>
          <w:sz w:val="24"/>
          <w:szCs w:val="24"/>
        </w:rPr>
        <w:t>Used</w:t>
      </w:r>
      <w:proofErr w:type="spellEnd"/>
      <w:r w:rsidRPr="00BF23BA">
        <w:rPr>
          <w:rFonts w:eastAsiaTheme="minorEastAsia"/>
          <w:sz w:val="24"/>
          <w:szCs w:val="24"/>
        </w:rPr>
        <w:t xml:space="preserve"> in </w:t>
      </w:r>
      <w:proofErr w:type="spellStart"/>
      <w:r w:rsidRPr="00BF23BA">
        <w:rPr>
          <w:rFonts w:eastAsiaTheme="minorEastAsia"/>
          <w:sz w:val="24"/>
          <w:szCs w:val="24"/>
        </w:rPr>
        <w:t>Plant</w:t>
      </w:r>
      <w:proofErr w:type="spellEnd"/>
      <w:r w:rsidRPr="00BF23BA">
        <w:rPr>
          <w:rFonts w:eastAsiaTheme="minorEastAsia"/>
          <w:sz w:val="24"/>
          <w:szCs w:val="24"/>
        </w:rPr>
        <w:t xml:space="preserve"> </w:t>
      </w:r>
      <w:proofErr w:type="spellStart"/>
      <w:r w:rsidRPr="00BF23BA">
        <w:rPr>
          <w:rFonts w:eastAsiaTheme="minorEastAsia"/>
          <w:sz w:val="24"/>
          <w:szCs w:val="24"/>
        </w:rPr>
        <w:t>Protection</w:t>
      </w:r>
      <w:proofErr w:type="spellEnd"/>
      <w:r w:rsidRPr="00BF23BA">
        <w:rPr>
          <w:rFonts w:eastAsiaTheme="minorEastAsia"/>
          <w:sz w:val="24"/>
          <w:szCs w:val="24"/>
        </w:rPr>
        <w:t xml:space="preserve"> </w:t>
      </w:r>
      <w:proofErr w:type="spellStart"/>
      <w:r w:rsidRPr="00BF23BA">
        <w:rPr>
          <w:rFonts w:eastAsiaTheme="minorEastAsia"/>
          <w:sz w:val="24"/>
          <w:szCs w:val="24"/>
        </w:rPr>
        <w:t>Products</w:t>
      </w:r>
      <w:proofErr w:type="spellEnd"/>
      <w:r w:rsidRPr="00BF23BA">
        <w:rPr>
          <w:rFonts w:eastAsiaTheme="minorEastAsia"/>
          <w:sz w:val="24"/>
          <w:szCs w:val="24"/>
        </w:rPr>
        <w:t>. ENV/JM/</w:t>
      </w:r>
      <w:proofErr w:type="gramStart"/>
      <w:r w:rsidRPr="00BF23BA">
        <w:rPr>
          <w:rFonts w:eastAsiaTheme="minorEastAsia"/>
          <w:sz w:val="24"/>
          <w:szCs w:val="24"/>
        </w:rPr>
        <w:t>MONO(</w:t>
      </w:r>
      <w:proofErr w:type="gramEnd"/>
      <w:r w:rsidRPr="00BF23BA">
        <w:rPr>
          <w:rFonts w:eastAsiaTheme="minorEastAsia"/>
          <w:sz w:val="24"/>
          <w:szCs w:val="24"/>
        </w:rPr>
        <w:t>2017)6.</w:t>
      </w:r>
      <w:r w:rsidR="00131D6D" w:rsidRPr="00BF23BA">
        <w:rPr>
          <w:rFonts w:eastAsiaTheme="minorEastAsia"/>
          <w:sz w:val="24"/>
          <w:szCs w:val="24"/>
        </w:rPr>
        <w:t xml:space="preserve"> </w:t>
      </w:r>
      <w:hyperlink r:id="rId11">
        <w:r w:rsidR="00131D6D" w:rsidRPr="00BF23BA">
          <w:rPr>
            <w:rStyle w:val="Hipervnculo"/>
            <w:rFonts w:eastAsiaTheme="minorEastAsia"/>
            <w:sz w:val="24"/>
            <w:szCs w:val="24"/>
          </w:rPr>
          <w:t>https://one.oecd.org/document/env/jm/mono(2017)6/en/pdf</w:t>
        </w:r>
      </w:hyperlink>
    </w:p>
    <w:p w14:paraId="1CC947B1" w14:textId="0CF3A850" w:rsidR="37EA2BC9" w:rsidRPr="00BF23BA" w:rsidRDefault="009E6099" w:rsidP="757FAF11">
      <w:pPr>
        <w:pStyle w:val="Prrafodelista"/>
        <w:numPr>
          <w:ilvl w:val="0"/>
          <w:numId w:val="25"/>
        </w:numPr>
        <w:jc w:val="both"/>
        <w:rPr>
          <w:rFonts w:eastAsiaTheme="minorEastAsia"/>
          <w:sz w:val="24"/>
          <w:szCs w:val="24"/>
        </w:rPr>
      </w:pPr>
      <w:r w:rsidRPr="00BF23BA">
        <w:rPr>
          <w:rFonts w:eastAsiaTheme="minorEastAsia"/>
          <w:sz w:val="24"/>
          <w:szCs w:val="24"/>
        </w:rPr>
        <w:t xml:space="preserve">EPA - </w:t>
      </w:r>
      <w:proofErr w:type="spellStart"/>
      <w:r w:rsidRPr="00BF23BA">
        <w:rPr>
          <w:rFonts w:eastAsiaTheme="minorEastAsia"/>
          <w:sz w:val="24"/>
          <w:szCs w:val="24"/>
        </w:rPr>
        <w:t>Title</w:t>
      </w:r>
      <w:proofErr w:type="spellEnd"/>
      <w:r w:rsidRPr="00BF23BA">
        <w:rPr>
          <w:rFonts w:eastAsiaTheme="minorEastAsia"/>
          <w:sz w:val="24"/>
          <w:szCs w:val="24"/>
        </w:rPr>
        <w:t xml:space="preserve"> 40 - </w:t>
      </w:r>
      <w:proofErr w:type="spellStart"/>
      <w:r w:rsidRPr="00BF23BA">
        <w:rPr>
          <w:rFonts w:eastAsiaTheme="minorEastAsia"/>
          <w:sz w:val="24"/>
          <w:szCs w:val="24"/>
        </w:rPr>
        <w:t>Protection</w:t>
      </w:r>
      <w:proofErr w:type="spellEnd"/>
      <w:r w:rsidRPr="00BF23BA">
        <w:rPr>
          <w:rFonts w:eastAsiaTheme="minorEastAsia"/>
          <w:sz w:val="24"/>
          <w:szCs w:val="24"/>
        </w:rPr>
        <w:t xml:space="preserve"> of </w:t>
      </w:r>
      <w:proofErr w:type="spellStart"/>
      <w:r w:rsidRPr="00BF23BA">
        <w:rPr>
          <w:rFonts w:eastAsiaTheme="minorEastAsia"/>
          <w:sz w:val="24"/>
          <w:szCs w:val="24"/>
        </w:rPr>
        <w:t>Environment</w:t>
      </w:r>
      <w:proofErr w:type="spellEnd"/>
      <w:r w:rsidRPr="00BF23BA">
        <w:rPr>
          <w:rFonts w:eastAsiaTheme="minorEastAsia"/>
          <w:sz w:val="24"/>
          <w:szCs w:val="24"/>
        </w:rPr>
        <w:t xml:space="preserve"> CHAPTER I - ENVIRONMENTAL PROTECTION AGENCY SUBCHAPTER E - PESTICIDE PROGRAMS - </w:t>
      </w:r>
      <w:hyperlink r:id="rId12" w:anchor="sp40.26.158.u">
        <w:r w:rsidR="37EA2BC9" w:rsidRPr="00BF23BA">
          <w:rPr>
            <w:rStyle w:val="Hipervnculo"/>
            <w:rFonts w:eastAsiaTheme="minorEastAsia"/>
            <w:sz w:val="24"/>
            <w:szCs w:val="24"/>
          </w:rPr>
          <w:t>Https://www.ecfr.gov/current/title-40/chapter-I/subchapter-E/part-158#sp40.26.158.u</w:t>
        </w:r>
      </w:hyperlink>
    </w:p>
    <w:p w14:paraId="0953BAE9" w14:textId="2E85C4EE" w:rsidR="048B4DA3" w:rsidRPr="00BF23BA" w:rsidRDefault="10105081" w:rsidP="757FAF11">
      <w:pPr>
        <w:pStyle w:val="Prrafodelista"/>
        <w:numPr>
          <w:ilvl w:val="0"/>
          <w:numId w:val="25"/>
        </w:numPr>
        <w:jc w:val="both"/>
        <w:rPr>
          <w:rStyle w:val="Hipervnculo"/>
          <w:rFonts w:eastAsiaTheme="minorEastAsia"/>
          <w:color w:val="auto"/>
          <w:sz w:val="24"/>
          <w:szCs w:val="24"/>
          <w:u w:val="none"/>
        </w:rPr>
      </w:pPr>
      <w:r w:rsidRPr="00BF23BA">
        <w:rPr>
          <w:rFonts w:eastAsiaTheme="minorEastAsia"/>
          <w:sz w:val="24"/>
          <w:szCs w:val="24"/>
        </w:rPr>
        <w:t xml:space="preserve">UE: </w:t>
      </w:r>
      <w:r w:rsidR="70D3C707" w:rsidRPr="00BF23BA">
        <w:rPr>
          <w:rFonts w:eastAsiaTheme="minorEastAsia"/>
          <w:sz w:val="24"/>
          <w:szCs w:val="24"/>
        </w:rPr>
        <w:t>R</w:t>
      </w:r>
      <w:r w:rsidR="0B122E7E" w:rsidRPr="00BF23BA">
        <w:rPr>
          <w:rFonts w:eastAsiaTheme="minorEastAsia"/>
          <w:sz w:val="24"/>
          <w:szCs w:val="24"/>
        </w:rPr>
        <w:t>eglamento (CE)</w:t>
      </w:r>
      <w:r w:rsidR="3CE91451" w:rsidRPr="00BF23BA">
        <w:rPr>
          <w:rFonts w:eastAsiaTheme="minorEastAsia"/>
          <w:sz w:val="24"/>
          <w:szCs w:val="24"/>
        </w:rPr>
        <w:t xml:space="preserve"> Nº</w:t>
      </w:r>
      <w:r w:rsidR="0B122E7E" w:rsidRPr="00BF23BA">
        <w:rPr>
          <w:rFonts w:eastAsiaTheme="minorEastAsia"/>
          <w:sz w:val="24"/>
          <w:szCs w:val="24"/>
        </w:rPr>
        <w:t xml:space="preserve"> 1107 de 2009. (art</w:t>
      </w:r>
      <w:r w:rsidR="071A2EA7" w:rsidRPr="00BF23BA">
        <w:rPr>
          <w:rFonts w:eastAsiaTheme="minorEastAsia"/>
          <w:sz w:val="24"/>
          <w:szCs w:val="24"/>
        </w:rPr>
        <w:t>í</w:t>
      </w:r>
      <w:r w:rsidR="0B122E7E" w:rsidRPr="00BF23BA">
        <w:rPr>
          <w:rFonts w:eastAsiaTheme="minorEastAsia"/>
          <w:sz w:val="24"/>
          <w:szCs w:val="24"/>
        </w:rPr>
        <w:t xml:space="preserve">culo 22 y </w:t>
      </w:r>
      <w:r w:rsidR="1CE2ACA0" w:rsidRPr="00BF23BA">
        <w:rPr>
          <w:rFonts w:eastAsiaTheme="minorEastAsia"/>
          <w:sz w:val="24"/>
          <w:szCs w:val="24"/>
        </w:rPr>
        <w:t xml:space="preserve">numeral 5 del Anexo II); </w:t>
      </w:r>
      <w:r w:rsidRPr="00BF23BA">
        <w:rPr>
          <w:rFonts w:eastAsiaTheme="minorEastAsia"/>
          <w:sz w:val="24"/>
          <w:szCs w:val="24"/>
        </w:rPr>
        <w:t xml:space="preserve">REGLAMENTO (UE) 283 DE 2013 Y 284 DE 2013, PARTE A. </w:t>
      </w:r>
      <w:hyperlink r:id="rId13">
        <w:r w:rsidR="4554668A" w:rsidRPr="00BF23BA">
          <w:rPr>
            <w:rStyle w:val="Hipervnculo"/>
            <w:rFonts w:eastAsiaTheme="minorEastAsia"/>
            <w:sz w:val="24"/>
            <w:szCs w:val="24"/>
          </w:rPr>
          <w:t>Información sobre sustancias químicas - ECHA (europa.eu)</w:t>
        </w:r>
      </w:hyperlink>
    </w:p>
    <w:p w14:paraId="5CE0A138" w14:textId="77777777" w:rsidR="00BF23BA" w:rsidRPr="00BF23BA" w:rsidRDefault="00BF23BA" w:rsidP="00BF23BA">
      <w:pPr>
        <w:pStyle w:val="Prrafodelista"/>
        <w:jc w:val="both"/>
        <w:rPr>
          <w:rStyle w:val="Hipervnculo"/>
          <w:rFonts w:eastAsiaTheme="minorEastAsia"/>
          <w:color w:val="auto"/>
          <w:sz w:val="24"/>
          <w:szCs w:val="24"/>
          <w:u w:val="none"/>
        </w:rPr>
      </w:pPr>
    </w:p>
    <w:p w14:paraId="6DDE4EB0" w14:textId="0E5992B0" w:rsidR="00FF37E0" w:rsidRPr="00BF23BA" w:rsidRDefault="44C29066" w:rsidP="53B6CC4D">
      <w:pPr>
        <w:pStyle w:val="Ttulo2"/>
        <w:numPr>
          <w:ilvl w:val="1"/>
          <w:numId w:val="0"/>
        </w:numPr>
        <w:rPr>
          <w:b/>
          <w:bCs/>
          <w:sz w:val="24"/>
          <w:szCs w:val="24"/>
        </w:rPr>
      </w:pPr>
      <w:r w:rsidRPr="00BF23BA">
        <w:rPr>
          <w:b/>
          <w:bCs/>
          <w:sz w:val="24"/>
          <w:szCs w:val="24"/>
        </w:rPr>
        <w:t>6</w:t>
      </w:r>
      <w:r w:rsidR="0E5B4ECA" w:rsidRPr="00BF23BA">
        <w:rPr>
          <w:b/>
          <w:bCs/>
          <w:sz w:val="24"/>
          <w:szCs w:val="24"/>
        </w:rPr>
        <w:t xml:space="preserve">. </w:t>
      </w:r>
      <w:r w:rsidR="24A1F9FA" w:rsidRPr="00BF23BA">
        <w:rPr>
          <w:b/>
          <w:bCs/>
          <w:sz w:val="24"/>
          <w:szCs w:val="24"/>
        </w:rPr>
        <w:t>Glosario</w:t>
      </w:r>
    </w:p>
    <w:p w14:paraId="74969B6F" w14:textId="0EF7E62E" w:rsidR="53B6CC4D" w:rsidRPr="00BF23BA" w:rsidRDefault="53B6CC4D" w:rsidP="53B6CC4D">
      <w:pPr>
        <w:rPr>
          <w:rFonts w:eastAsiaTheme="minorEastAsia"/>
          <w:sz w:val="24"/>
          <w:szCs w:val="24"/>
        </w:rPr>
      </w:pPr>
    </w:p>
    <w:p w14:paraId="63A1238B" w14:textId="166DAC0B" w:rsidR="098A1CB7" w:rsidRPr="00BF23BA" w:rsidRDefault="2F08DC31" w:rsidP="53B6CC4D">
      <w:pPr>
        <w:rPr>
          <w:rFonts w:eastAsiaTheme="minorEastAsia"/>
          <w:sz w:val="24"/>
          <w:szCs w:val="24"/>
        </w:rPr>
      </w:pPr>
      <w:r w:rsidRPr="00BF23BA">
        <w:rPr>
          <w:rFonts w:eastAsiaTheme="minorEastAsia"/>
          <w:sz w:val="24"/>
          <w:szCs w:val="24"/>
        </w:rPr>
        <w:t>Las definiciones y acrónimos a los que se hace referencia en esta norma se deben remitir a la resolución Nº 1.557 de 2014.</w:t>
      </w:r>
    </w:p>
    <w:p w14:paraId="0F3D4ED5" w14:textId="70A33604" w:rsidR="00AC76AA" w:rsidRPr="00BF23BA" w:rsidRDefault="24A1F9FA" w:rsidP="757FAF11">
      <w:pPr>
        <w:rPr>
          <w:rFonts w:eastAsiaTheme="minorEastAsia"/>
          <w:sz w:val="24"/>
          <w:szCs w:val="24"/>
        </w:rPr>
      </w:pPr>
      <w:r w:rsidRPr="00BF23BA">
        <w:rPr>
          <w:rFonts w:eastAsiaTheme="minorEastAsia"/>
          <w:b/>
          <w:bCs/>
          <w:sz w:val="24"/>
          <w:szCs w:val="24"/>
        </w:rPr>
        <w:t>CLP</w:t>
      </w:r>
      <w:r w:rsidR="46FAD36B" w:rsidRPr="00BF23BA">
        <w:rPr>
          <w:rFonts w:eastAsiaTheme="minorEastAsia"/>
          <w:sz w:val="24"/>
          <w:szCs w:val="24"/>
        </w:rPr>
        <w:t>: Clasificación, etiquetado y envasado (</w:t>
      </w:r>
      <w:proofErr w:type="spellStart"/>
      <w:r w:rsidR="46FAD36B" w:rsidRPr="00BF23BA">
        <w:rPr>
          <w:rFonts w:eastAsiaTheme="minorEastAsia"/>
          <w:sz w:val="24"/>
          <w:szCs w:val="24"/>
        </w:rPr>
        <w:t>Classification</w:t>
      </w:r>
      <w:proofErr w:type="spellEnd"/>
      <w:r w:rsidR="46FAD36B" w:rsidRPr="00BF23BA">
        <w:rPr>
          <w:rFonts w:eastAsiaTheme="minorEastAsia"/>
          <w:sz w:val="24"/>
          <w:szCs w:val="24"/>
        </w:rPr>
        <w:t xml:space="preserve">, </w:t>
      </w:r>
      <w:proofErr w:type="spellStart"/>
      <w:r w:rsidR="46FAD36B" w:rsidRPr="00BF23BA">
        <w:rPr>
          <w:rFonts w:eastAsiaTheme="minorEastAsia"/>
          <w:sz w:val="24"/>
          <w:szCs w:val="24"/>
        </w:rPr>
        <w:t>Labelling</w:t>
      </w:r>
      <w:proofErr w:type="spellEnd"/>
      <w:r w:rsidR="46FAD36B" w:rsidRPr="00BF23BA">
        <w:rPr>
          <w:rFonts w:eastAsiaTheme="minorEastAsia"/>
          <w:sz w:val="24"/>
          <w:szCs w:val="24"/>
        </w:rPr>
        <w:t xml:space="preserve"> and </w:t>
      </w:r>
      <w:proofErr w:type="spellStart"/>
      <w:r w:rsidR="46FAD36B" w:rsidRPr="00BF23BA">
        <w:rPr>
          <w:rFonts w:eastAsiaTheme="minorEastAsia"/>
          <w:sz w:val="24"/>
          <w:szCs w:val="24"/>
        </w:rPr>
        <w:t>Packaging</w:t>
      </w:r>
      <w:proofErr w:type="spellEnd"/>
      <w:r w:rsidR="46FAD36B" w:rsidRPr="00BF23BA">
        <w:rPr>
          <w:rFonts w:eastAsiaTheme="minorEastAsia"/>
          <w:sz w:val="24"/>
          <w:szCs w:val="24"/>
        </w:rPr>
        <w:t>)</w:t>
      </w:r>
    </w:p>
    <w:p w14:paraId="41888C11" w14:textId="1AF1ABA1" w:rsidR="00AC76AA" w:rsidRPr="00BF23BA" w:rsidRDefault="00AC76AA" w:rsidP="757FAF11">
      <w:pPr>
        <w:rPr>
          <w:rFonts w:eastAsiaTheme="minorEastAsia"/>
          <w:sz w:val="24"/>
          <w:szCs w:val="24"/>
        </w:rPr>
      </w:pPr>
      <w:r w:rsidRPr="00BF23BA">
        <w:rPr>
          <w:rFonts w:eastAsiaTheme="minorEastAsia"/>
          <w:b/>
          <w:bCs/>
          <w:sz w:val="24"/>
          <w:szCs w:val="24"/>
        </w:rPr>
        <w:t>UE</w:t>
      </w:r>
      <w:r w:rsidR="7C23FE91" w:rsidRPr="00BF23BA">
        <w:rPr>
          <w:rFonts w:eastAsiaTheme="minorEastAsia"/>
          <w:sz w:val="24"/>
          <w:szCs w:val="24"/>
        </w:rPr>
        <w:t>: Unión Europea</w:t>
      </w:r>
    </w:p>
    <w:p w14:paraId="4306A0DA" w14:textId="2CE9D9E4" w:rsidR="00AC76AA" w:rsidRPr="00BF23BA" w:rsidRDefault="00AC76AA" w:rsidP="757FAF11">
      <w:pPr>
        <w:rPr>
          <w:rFonts w:eastAsiaTheme="minorEastAsia"/>
          <w:sz w:val="24"/>
          <w:szCs w:val="24"/>
        </w:rPr>
      </w:pPr>
      <w:r w:rsidRPr="00BF23BA">
        <w:rPr>
          <w:rFonts w:eastAsiaTheme="minorEastAsia"/>
          <w:b/>
          <w:bCs/>
          <w:sz w:val="24"/>
          <w:szCs w:val="24"/>
        </w:rPr>
        <w:lastRenderedPageBreak/>
        <w:t>OCDE</w:t>
      </w:r>
      <w:r w:rsidR="046A7F6A" w:rsidRPr="00BF23BA">
        <w:rPr>
          <w:rFonts w:eastAsiaTheme="minorEastAsia"/>
          <w:sz w:val="24"/>
          <w:szCs w:val="24"/>
        </w:rPr>
        <w:t>: Organiz</w:t>
      </w:r>
      <w:r w:rsidR="69746D87" w:rsidRPr="00BF23BA">
        <w:rPr>
          <w:rFonts w:eastAsiaTheme="minorEastAsia"/>
          <w:sz w:val="24"/>
          <w:szCs w:val="24"/>
        </w:rPr>
        <w:t>ación para la Cooperación y el Desarrollo Económicos.</w:t>
      </w:r>
    </w:p>
    <w:p w14:paraId="627B5334" w14:textId="121FB31E" w:rsidR="00AC76AA" w:rsidRPr="00AC3EB3" w:rsidRDefault="00AC76AA" w:rsidP="757FAF11">
      <w:pPr>
        <w:rPr>
          <w:rFonts w:eastAsiaTheme="minorEastAsia"/>
        </w:rPr>
      </w:pPr>
      <w:r w:rsidRPr="00BF23BA">
        <w:rPr>
          <w:rFonts w:eastAsiaTheme="minorEastAsia"/>
          <w:b/>
          <w:bCs/>
          <w:sz w:val="24"/>
          <w:szCs w:val="24"/>
        </w:rPr>
        <w:t>SPE/EN</w:t>
      </w:r>
      <w:r w:rsidR="7D5E35DA" w:rsidRPr="00BF23BA">
        <w:rPr>
          <w:rFonts w:eastAsiaTheme="minorEastAsia"/>
          <w:sz w:val="24"/>
          <w:szCs w:val="24"/>
        </w:rPr>
        <w:t>:  Sustancia Principal del Extracto / E</w:t>
      </w:r>
      <w:r w:rsidR="7D5E35DA" w:rsidRPr="757FAF11">
        <w:rPr>
          <w:rFonts w:eastAsiaTheme="minorEastAsia"/>
        </w:rPr>
        <w:t>xtracto Natural</w:t>
      </w:r>
    </w:p>
    <w:sectPr w:rsidR="00AC76AA" w:rsidRPr="00AC3EB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420CE3" w16cex:dateUtc="2023-10-17T16:49:00Z"/>
  <w16cex:commentExtensible w16cex:durableId="184DF9DD" w16cex:dateUtc="2023-10-17T16:53:00Z"/>
  <w16cex:commentExtensible w16cex:durableId="469A9821" w16cex:dateUtc="2023-10-17T16:55:00Z"/>
  <w16cex:commentExtensible w16cex:durableId="5A7C0499" w16cex:dateUtc="2023-10-17T16:53:00Z"/>
  <w16cex:commentExtensible w16cex:durableId="464690DB" w16cex:dateUtc="2023-10-17T16:54:00Z"/>
  <w16cex:commentExtensible w16cex:durableId="54AF4CB3" w16cex:dateUtc="2023-10-17T17:19:00Z"/>
  <w16cex:commentExtensible w16cex:durableId="480FE878" w16cex:dateUtc="2023-10-17T17:20:00Z"/>
  <w16cex:commentExtensible w16cex:durableId="4CE03838" w16cex:dateUtc="2023-10-17T17:20:00Z"/>
  <w16cex:commentExtensible w16cex:durableId="1D589011" w16cex:dateUtc="2023-10-17T17:21:00Z"/>
  <w16cex:commentExtensible w16cex:durableId="1FCA7925" w16cex:dateUtc="2023-10-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050A2" w16cid:durableId="00420CE3"/>
  <w16cid:commentId w16cid:paraId="32BBCC21" w16cid:durableId="184DF9DD"/>
  <w16cid:commentId w16cid:paraId="2C061582" w16cid:durableId="469A9821"/>
  <w16cid:commentId w16cid:paraId="7EE110C7" w16cid:durableId="5A7C0499"/>
  <w16cid:commentId w16cid:paraId="7E85B406" w16cid:durableId="464690DB"/>
  <w16cid:commentId w16cid:paraId="7DB4E7A9" w16cid:durableId="54AF4CB3"/>
  <w16cid:commentId w16cid:paraId="1160D85F" w16cid:durableId="480FE878"/>
  <w16cid:commentId w16cid:paraId="4EB189FB" w16cid:durableId="4CE03838"/>
  <w16cid:commentId w16cid:paraId="35F27075" w16cid:durableId="1D589011"/>
  <w16cid:commentId w16cid:paraId="114AE544" w16cid:durableId="1FCA79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13"/>
    <w:multiLevelType w:val="hybridMultilevel"/>
    <w:tmpl w:val="7526B2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274877"/>
    <w:multiLevelType w:val="multilevel"/>
    <w:tmpl w:val="85DE2196"/>
    <w:lvl w:ilvl="0">
      <w:start w:val="1"/>
      <w:numFmt w:val="decimal"/>
      <w:lvlText w:val="%1"/>
      <w:lvlJc w:val="left"/>
      <w:pPr>
        <w:ind w:left="360" w:hanging="360"/>
      </w:pPr>
      <w:rPr>
        <w:rFonts w:hint="default"/>
      </w:rPr>
    </w:lvl>
    <w:lvl w:ilvl="1">
      <w:start w:val="1"/>
      <w:numFmt w:val="decimal"/>
      <w:lvlText w:val="%1.%2"/>
      <w:lvlJc w:val="left"/>
      <w:pPr>
        <w:ind w:left="156" w:hanging="360"/>
      </w:pPr>
      <w:rPr>
        <w:rFonts w:hint="default"/>
      </w:rPr>
    </w:lvl>
    <w:lvl w:ilvl="2">
      <w:start w:val="1"/>
      <w:numFmt w:val="decimal"/>
      <w:lvlText w:val="%1.%2.%3"/>
      <w:lvlJc w:val="left"/>
      <w:pPr>
        <w:ind w:left="312"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12" w:hanging="1440"/>
      </w:pPr>
      <w:rPr>
        <w:rFonts w:hint="default"/>
      </w:rPr>
    </w:lvl>
    <w:lvl w:ilvl="8">
      <w:start w:val="1"/>
      <w:numFmt w:val="decimal"/>
      <w:lvlText w:val="%1.%2.%3.%4.%5.%6.%7.%8.%9"/>
      <w:lvlJc w:val="left"/>
      <w:pPr>
        <w:ind w:left="168" w:hanging="1800"/>
      </w:pPr>
      <w:rPr>
        <w:rFonts w:hint="default"/>
      </w:rPr>
    </w:lvl>
  </w:abstractNum>
  <w:abstractNum w:abstractNumId="2" w15:restartNumberingAfterBreak="0">
    <w:nsid w:val="0AD7135F"/>
    <w:multiLevelType w:val="hybridMultilevel"/>
    <w:tmpl w:val="96A24F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6B3324"/>
    <w:multiLevelType w:val="hybridMultilevel"/>
    <w:tmpl w:val="9D8A2B0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8B7E60"/>
    <w:multiLevelType w:val="hybridMultilevel"/>
    <w:tmpl w:val="0B366C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9F5EE9"/>
    <w:multiLevelType w:val="hybridMultilevel"/>
    <w:tmpl w:val="C25E140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D4F33DA"/>
    <w:multiLevelType w:val="hybridMultilevel"/>
    <w:tmpl w:val="CF42991C"/>
    <w:lvl w:ilvl="0" w:tplc="73CCCD5C">
      <w:start w:val="1"/>
      <w:numFmt w:val="decimal"/>
      <w:lvlText w:val="%1."/>
      <w:lvlJc w:val="left"/>
      <w:pPr>
        <w:ind w:left="720" w:hanging="360"/>
      </w:pPr>
    </w:lvl>
    <w:lvl w:ilvl="1" w:tplc="C65EB29C">
      <w:start w:val="1"/>
      <w:numFmt w:val="lowerLetter"/>
      <w:lvlText w:val="%2."/>
      <w:lvlJc w:val="left"/>
      <w:pPr>
        <w:ind w:left="1440" w:hanging="360"/>
      </w:pPr>
    </w:lvl>
    <w:lvl w:ilvl="2" w:tplc="77768F1A">
      <w:start w:val="1"/>
      <w:numFmt w:val="lowerRoman"/>
      <w:lvlText w:val="%3."/>
      <w:lvlJc w:val="right"/>
      <w:pPr>
        <w:ind w:left="2160" w:hanging="180"/>
      </w:pPr>
    </w:lvl>
    <w:lvl w:ilvl="3" w:tplc="8332A7BC">
      <w:start w:val="1"/>
      <w:numFmt w:val="decimal"/>
      <w:lvlText w:val="%4."/>
      <w:lvlJc w:val="left"/>
      <w:pPr>
        <w:ind w:left="2880" w:hanging="360"/>
      </w:pPr>
    </w:lvl>
    <w:lvl w:ilvl="4" w:tplc="4C6E795A">
      <w:start w:val="1"/>
      <w:numFmt w:val="lowerLetter"/>
      <w:lvlText w:val="%5."/>
      <w:lvlJc w:val="left"/>
      <w:pPr>
        <w:ind w:left="3600" w:hanging="360"/>
      </w:pPr>
    </w:lvl>
    <w:lvl w:ilvl="5" w:tplc="029C9070">
      <w:start w:val="1"/>
      <w:numFmt w:val="lowerRoman"/>
      <w:lvlText w:val="%6."/>
      <w:lvlJc w:val="right"/>
      <w:pPr>
        <w:ind w:left="4320" w:hanging="180"/>
      </w:pPr>
    </w:lvl>
    <w:lvl w:ilvl="6" w:tplc="8EEEB2B6">
      <w:start w:val="1"/>
      <w:numFmt w:val="decimal"/>
      <w:lvlText w:val="%7."/>
      <w:lvlJc w:val="left"/>
      <w:pPr>
        <w:ind w:left="5040" w:hanging="360"/>
      </w:pPr>
    </w:lvl>
    <w:lvl w:ilvl="7" w:tplc="86B8E0BC">
      <w:start w:val="1"/>
      <w:numFmt w:val="lowerLetter"/>
      <w:lvlText w:val="%8."/>
      <w:lvlJc w:val="left"/>
      <w:pPr>
        <w:ind w:left="5760" w:hanging="360"/>
      </w:pPr>
    </w:lvl>
    <w:lvl w:ilvl="8" w:tplc="217040A0">
      <w:start w:val="1"/>
      <w:numFmt w:val="lowerRoman"/>
      <w:lvlText w:val="%9."/>
      <w:lvlJc w:val="right"/>
      <w:pPr>
        <w:ind w:left="6480" w:hanging="180"/>
      </w:pPr>
    </w:lvl>
  </w:abstractNum>
  <w:abstractNum w:abstractNumId="7" w15:restartNumberingAfterBreak="0">
    <w:nsid w:val="1FA4130A"/>
    <w:multiLevelType w:val="hybridMultilevel"/>
    <w:tmpl w:val="4F4EF6C4"/>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8" w15:restartNumberingAfterBreak="0">
    <w:nsid w:val="1FB75F75"/>
    <w:multiLevelType w:val="hybridMultilevel"/>
    <w:tmpl w:val="2472AFA4"/>
    <w:lvl w:ilvl="0" w:tplc="D18C81C0">
      <w:start w:val="1"/>
      <w:numFmt w:val="decimal"/>
      <w:lvlText w:val="%1."/>
      <w:lvlJc w:val="left"/>
      <w:pPr>
        <w:ind w:left="528"/>
      </w:pPr>
      <w:rPr>
        <w:b/>
        <w:bCs w:val="0"/>
        <w:i w:val="0"/>
        <w:strike w:val="0"/>
        <w:dstrike w:val="0"/>
        <w:color w:val="000000"/>
        <w:sz w:val="19"/>
        <w:szCs w:val="19"/>
        <w:u w:val="none" w:color="000000"/>
        <w:bdr w:val="none" w:sz="0" w:space="0" w:color="auto"/>
        <w:shd w:val="clear" w:color="auto" w:fill="auto"/>
        <w:vertAlign w:val="baseline"/>
      </w:rPr>
    </w:lvl>
    <w:lvl w:ilvl="1" w:tplc="91144DE2">
      <w:start w:val="1"/>
      <w:numFmt w:val="lowerLetter"/>
      <w:lvlText w:val="%2"/>
      <w:lvlJc w:val="left"/>
      <w:pPr>
        <w:ind w:left="12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70795E">
      <w:start w:val="1"/>
      <w:numFmt w:val="lowerRoman"/>
      <w:lvlText w:val="%3"/>
      <w:lvlJc w:val="left"/>
      <w:pPr>
        <w:ind w:left="19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6C6D002">
      <w:start w:val="1"/>
      <w:numFmt w:val="decimal"/>
      <w:lvlText w:val="%4"/>
      <w:lvlJc w:val="left"/>
      <w:pPr>
        <w:ind w:left="26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9207206">
      <w:start w:val="1"/>
      <w:numFmt w:val="lowerLetter"/>
      <w:lvlText w:val="%5"/>
      <w:lvlJc w:val="left"/>
      <w:pPr>
        <w:ind w:left="33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5AE63FC">
      <w:start w:val="1"/>
      <w:numFmt w:val="lowerRoman"/>
      <w:lvlText w:val="%6"/>
      <w:lvlJc w:val="left"/>
      <w:pPr>
        <w:ind w:left="4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264B564">
      <w:start w:val="1"/>
      <w:numFmt w:val="decimal"/>
      <w:lvlText w:val="%7"/>
      <w:lvlJc w:val="left"/>
      <w:pPr>
        <w:ind w:left="48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F120560">
      <w:start w:val="1"/>
      <w:numFmt w:val="lowerLetter"/>
      <w:lvlText w:val="%8"/>
      <w:lvlJc w:val="left"/>
      <w:pPr>
        <w:ind w:left="55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830E9C8">
      <w:start w:val="1"/>
      <w:numFmt w:val="lowerRoman"/>
      <w:lvlText w:val="%9"/>
      <w:lvlJc w:val="left"/>
      <w:pPr>
        <w:ind w:left="62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0AC1D4B"/>
    <w:multiLevelType w:val="hybridMultilevel"/>
    <w:tmpl w:val="7DDCFEA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D43025"/>
    <w:multiLevelType w:val="hybridMultilevel"/>
    <w:tmpl w:val="51BCFA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8F4B0F"/>
    <w:multiLevelType w:val="hybridMultilevel"/>
    <w:tmpl w:val="B5A61652"/>
    <w:lvl w:ilvl="0" w:tplc="84949318">
      <w:start w:val="1"/>
      <w:numFmt w:val="bullet"/>
      <w:lvlText w:val="-"/>
      <w:lvlJc w:val="left"/>
      <w:pPr>
        <w:ind w:left="720" w:hanging="360"/>
      </w:pPr>
      <w:rPr>
        <w:rFonts w:ascii="Calibri" w:hAnsi="Calibri" w:hint="default"/>
      </w:rPr>
    </w:lvl>
    <w:lvl w:ilvl="1" w:tplc="92240644">
      <w:start w:val="1"/>
      <w:numFmt w:val="bullet"/>
      <w:lvlText w:val="o"/>
      <w:lvlJc w:val="left"/>
      <w:pPr>
        <w:ind w:left="1440" w:hanging="360"/>
      </w:pPr>
      <w:rPr>
        <w:rFonts w:ascii="Courier New" w:hAnsi="Courier New" w:hint="default"/>
      </w:rPr>
    </w:lvl>
    <w:lvl w:ilvl="2" w:tplc="B8A4F70C">
      <w:start w:val="1"/>
      <w:numFmt w:val="bullet"/>
      <w:lvlText w:val=""/>
      <w:lvlJc w:val="left"/>
      <w:pPr>
        <w:ind w:left="2160" w:hanging="360"/>
      </w:pPr>
      <w:rPr>
        <w:rFonts w:ascii="Wingdings" w:hAnsi="Wingdings" w:hint="default"/>
      </w:rPr>
    </w:lvl>
    <w:lvl w:ilvl="3" w:tplc="2AEE38C2">
      <w:start w:val="1"/>
      <w:numFmt w:val="bullet"/>
      <w:lvlText w:val=""/>
      <w:lvlJc w:val="left"/>
      <w:pPr>
        <w:ind w:left="2880" w:hanging="360"/>
      </w:pPr>
      <w:rPr>
        <w:rFonts w:ascii="Symbol" w:hAnsi="Symbol" w:hint="default"/>
      </w:rPr>
    </w:lvl>
    <w:lvl w:ilvl="4" w:tplc="D79C2A62">
      <w:start w:val="1"/>
      <w:numFmt w:val="bullet"/>
      <w:lvlText w:val="o"/>
      <w:lvlJc w:val="left"/>
      <w:pPr>
        <w:ind w:left="3600" w:hanging="360"/>
      </w:pPr>
      <w:rPr>
        <w:rFonts w:ascii="Courier New" w:hAnsi="Courier New" w:hint="default"/>
      </w:rPr>
    </w:lvl>
    <w:lvl w:ilvl="5" w:tplc="439ACCC2">
      <w:start w:val="1"/>
      <w:numFmt w:val="bullet"/>
      <w:lvlText w:val=""/>
      <w:lvlJc w:val="left"/>
      <w:pPr>
        <w:ind w:left="4320" w:hanging="360"/>
      </w:pPr>
      <w:rPr>
        <w:rFonts w:ascii="Wingdings" w:hAnsi="Wingdings" w:hint="default"/>
      </w:rPr>
    </w:lvl>
    <w:lvl w:ilvl="6" w:tplc="B8FAEFF8">
      <w:start w:val="1"/>
      <w:numFmt w:val="bullet"/>
      <w:lvlText w:val=""/>
      <w:lvlJc w:val="left"/>
      <w:pPr>
        <w:ind w:left="5040" w:hanging="360"/>
      </w:pPr>
      <w:rPr>
        <w:rFonts w:ascii="Symbol" w:hAnsi="Symbol" w:hint="default"/>
      </w:rPr>
    </w:lvl>
    <w:lvl w:ilvl="7" w:tplc="8202ECEE">
      <w:start w:val="1"/>
      <w:numFmt w:val="bullet"/>
      <w:lvlText w:val="o"/>
      <w:lvlJc w:val="left"/>
      <w:pPr>
        <w:ind w:left="5760" w:hanging="360"/>
      </w:pPr>
      <w:rPr>
        <w:rFonts w:ascii="Courier New" w:hAnsi="Courier New" w:hint="default"/>
      </w:rPr>
    </w:lvl>
    <w:lvl w:ilvl="8" w:tplc="F7DEB0EE">
      <w:start w:val="1"/>
      <w:numFmt w:val="bullet"/>
      <w:lvlText w:val=""/>
      <w:lvlJc w:val="left"/>
      <w:pPr>
        <w:ind w:left="6480" w:hanging="360"/>
      </w:pPr>
      <w:rPr>
        <w:rFonts w:ascii="Wingdings" w:hAnsi="Wingdings" w:hint="default"/>
      </w:rPr>
    </w:lvl>
  </w:abstractNum>
  <w:abstractNum w:abstractNumId="12" w15:restartNumberingAfterBreak="0">
    <w:nsid w:val="31291F34"/>
    <w:multiLevelType w:val="multilevel"/>
    <w:tmpl w:val="767E54C8"/>
    <w:lvl w:ilvl="0">
      <w:start w:val="1"/>
      <w:numFmt w:val="decimal"/>
      <w:lvlText w:val="%1"/>
      <w:lvlJc w:val="left"/>
      <w:pPr>
        <w:ind w:left="360" w:hanging="360"/>
      </w:pPr>
      <w:rPr>
        <w:rFonts w:hint="default"/>
      </w:rPr>
    </w:lvl>
    <w:lvl w:ilvl="1">
      <w:start w:val="1"/>
      <w:numFmt w:val="decimal"/>
      <w:lvlText w:val="%1.%2"/>
      <w:lvlJc w:val="left"/>
      <w:pPr>
        <w:ind w:left="156" w:hanging="360"/>
      </w:pPr>
      <w:rPr>
        <w:rFonts w:hint="default"/>
      </w:rPr>
    </w:lvl>
    <w:lvl w:ilvl="2">
      <w:start w:val="1"/>
      <w:numFmt w:val="decimal"/>
      <w:lvlText w:val="%1.%2.%3"/>
      <w:lvlJc w:val="left"/>
      <w:pPr>
        <w:ind w:left="312"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12" w:hanging="1440"/>
      </w:pPr>
      <w:rPr>
        <w:rFonts w:hint="default"/>
      </w:rPr>
    </w:lvl>
    <w:lvl w:ilvl="8">
      <w:start w:val="1"/>
      <w:numFmt w:val="decimal"/>
      <w:lvlText w:val="%1.%2.%3.%4.%5.%6.%7.%8.%9"/>
      <w:lvlJc w:val="left"/>
      <w:pPr>
        <w:ind w:left="168" w:hanging="1800"/>
      </w:pPr>
      <w:rPr>
        <w:rFonts w:hint="default"/>
      </w:rPr>
    </w:lvl>
  </w:abstractNum>
  <w:abstractNum w:abstractNumId="13" w15:restartNumberingAfterBreak="0">
    <w:nsid w:val="33F3C69D"/>
    <w:multiLevelType w:val="hybridMultilevel"/>
    <w:tmpl w:val="15F00EA2"/>
    <w:lvl w:ilvl="0" w:tplc="C4D84A74">
      <w:start w:val="1"/>
      <w:numFmt w:val="bullet"/>
      <w:lvlText w:val="-"/>
      <w:lvlJc w:val="left"/>
      <w:pPr>
        <w:ind w:left="720" w:hanging="360"/>
      </w:pPr>
      <w:rPr>
        <w:rFonts w:ascii="Calibri" w:hAnsi="Calibri" w:hint="default"/>
      </w:rPr>
    </w:lvl>
    <w:lvl w:ilvl="1" w:tplc="A9082552">
      <w:start w:val="1"/>
      <w:numFmt w:val="bullet"/>
      <w:lvlText w:val="o"/>
      <w:lvlJc w:val="left"/>
      <w:pPr>
        <w:ind w:left="1440" w:hanging="360"/>
      </w:pPr>
      <w:rPr>
        <w:rFonts w:ascii="Courier New" w:hAnsi="Courier New" w:hint="default"/>
      </w:rPr>
    </w:lvl>
    <w:lvl w:ilvl="2" w:tplc="1A2456EA">
      <w:start w:val="1"/>
      <w:numFmt w:val="bullet"/>
      <w:lvlText w:val=""/>
      <w:lvlJc w:val="left"/>
      <w:pPr>
        <w:ind w:left="2160" w:hanging="360"/>
      </w:pPr>
      <w:rPr>
        <w:rFonts w:ascii="Wingdings" w:hAnsi="Wingdings" w:hint="default"/>
      </w:rPr>
    </w:lvl>
    <w:lvl w:ilvl="3" w:tplc="EAAA08E4">
      <w:start w:val="1"/>
      <w:numFmt w:val="bullet"/>
      <w:lvlText w:val=""/>
      <w:lvlJc w:val="left"/>
      <w:pPr>
        <w:ind w:left="2880" w:hanging="360"/>
      </w:pPr>
      <w:rPr>
        <w:rFonts w:ascii="Symbol" w:hAnsi="Symbol" w:hint="default"/>
      </w:rPr>
    </w:lvl>
    <w:lvl w:ilvl="4" w:tplc="87985DE8">
      <w:start w:val="1"/>
      <w:numFmt w:val="bullet"/>
      <w:lvlText w:val="o"/>
      <w:lvlJc w:val="left"/>
      <w:pPr>
        <w:ind w:left="3600" w:hanging="360"/>
      </w:pPr>
      <w:rPr>
        <w:rFonts w:ascii="Courier New" w:hAnsi="Courier New" w:hint="default"/>
      </w:rPr>
    </w:lvl>
    <w:lvl w:ilvl="5" w:tplc="E822ED52">
      <w:start w:val="1"/>
      <w:numFmt w:val="bullet"/>
      <w:lvlText w:val=""/>
      <w:lvlJc w:val="left"/>
      <w:pPr>
        <w:ind w:left="4320" w:hanging="360"/>
      </w:pPr>
      <w:rPr>
        <w:rFonts w:ascii="Wingdings" w:hAnsi="Wingdings" w:hint="default"/>
      </w:rPr>
    </w:lvl>
    <w:lvl w:ilvl="6" w:tplc="FEAA5DEA">
      <w:start w:val="1"/>
      <w:numFmt w:val="bullet"/>
      <w:lvlText w:val=""/>
      <w:lvlJc w:val="left"/>
      <w:pPr>
        <w:ind w:left="5040" w:hanging="360"/>
      </w:pPr>
      <w:rPr>
        <w:rFonts w:ascii="Symbol" w:hAnsi="Symbol" w:hint="default"/>
      </w:rPr>
    </w:lvl>
    <w:lvl w:ilvl="7" w:tplc="6E925686">
      <w:start w:val="1"/>
      <w:numFmt w:val="bullet"/>
      <w:lvlText w:val="o"/>
      <w:lvlJc w:val="left"/>
      <w:pPr>
        <w:ind w:left="5760" w:hanging="360"/>
      </w:pPr>
      <w:rPr>
        <w:rFonts w:ascii="Courier New" w:hAnsi="Courier New" w:hint="default"/>
      </w:rPr>
    </w:lvl>
    <w:lvl w:ilvl="8" w:tplc="AB8204B2">
      <w:start w:val="1"/>
      <w:numFmt w:val="bullet"/>
      <w:lvlText w:val=""/>
      <w:lvlJc w:val="left"/>
      <w:pPr>
        <w:ind w:left="6480" w:hanging="360"/>
      </w:pPr>
      <w:rPr>
        <w:rFonts w:ascii="Wingdings" w:hAnsi="Wingdings" w:hint="default"/>
      </w:rPr>
    </w:lvl>
  </w:abstractNum>
  <w:abstractNum w:abstractNumId="14" w15:restartNumberingAfterBreak="0">
    <w:nsid w:val="39BD0805"/>
    <w:multiLevelType w:val="hybridMultilevel"/>
    <w:tmpl w:val="7F38FCD2"/>
    <w:lvl w:ilvl="0" w:tplc="A0E4D02C">
      <w:start w:val="1"/>
      <w:numFmt w:val="decimal"/>
      <w:lvlText w:val="%1."/>
      <w:lvlJc w:val="left"/>
      <w:pPr>
        <w:ind w:left="720" w:hanging="360"/>
      </w:pPr>
    </w:lvl>
    <w:lvl w:ilvl="1" w:tplc="C946FFF4">
      <w:start w:val="1"/>
      <w:numFmt w:val="lowerLetter"/>
      <w:lvlText w:val="%2."/>
      <w:lvlJc w:val="left"/>
      <w:pPr>
        <w:ind w:left="1440" w:hanging="360"/>
      </w:pPr>
    </w:lvl>
    <w:lvl w:ilvl="2" w:tplc="DAEC2714">
      <w:start w:val="1"/>
      <w:numFmt w:val="lowerRoman"/>
      <w:lvlText w:val="%3."/>
      <w:lvlJc w:val="right"/>
      <w:pPr>
        <w:ind w:left="2160" w:hanging="180"/>
      </w:pPr>
    </w:lvl>
    <w:lvl w:ilvl="3" w:tplc="9E36EDE0">
      <w:start w:val="1"/>
      <w:numFmt w:val="decimal"/>
      <w:lvlText w:val="%4."/>
      <w:lvlJc w:val="left"/>
      <w:pPr>
        <w:ind w:left="2880" w:hanging="360"/>
      </w:pPr>
    </w:lvl>
    <w:lvl w:ilvl="4" w:tplc="6C86E8D6">
      <w:start w:val="1"/>
      <w:numFmt w:val="lowerLetter"/>
      <w:lvlText w:val="%5."/>
      <w:lvlJc w:val="left"/>
      <w:pPr>
        <w:ind w:left="3600" w:hanging="360"/>
      </w:pPr>
    </w:lvl>
    <w:lvl w:ilvl="5" w:tplc="00400FDC">
      <w:start w:val="1"/>
      <w:numFmt w:val="lowerRoman"/>
      <w:lvlText w:val="%6."/>
      <w:lvlJc w:val="right"/>
      <w:pPr>
        <w:ind w:left="4320" w:hanging="180"/>
      </w:pPr>
    </w:lvl>
    <w:lvl w:ilvl="6" w:tplc="E3D86882">
      <w:start w:val="1"/>
      <w:numFmt w:val="decimal"/>
      <w:lvlText w:val="%7."/>
      <w:lvlJc w:val="left"/>
      <w:pPr>
        <w:ind w:left="5040" w:hanging="360"/>
      </w:pPr>
    </w:lvl>
    <w:lvl w:ilvl="7" w:tplc="DA66F4A2">
      <w:start w:val="1"/>
      <w:numFmt w:val="lowerLetter"/>
      <w:lvlText w:val="%8."/>
      <w:lvlJc w:val="left"/>
      <w:pPr>
        <w:ind w:left="5760" w:hanging="360"/>
      </w:pPr>
    </w:lvl>
    <w:lvl w:ilvl="8" w:tplc="AF1C3DE4">
      <w:start w:val="1"/>
      <w:numFmt w:val="lowerRoman"/>
      <w:lvlText w:val="%9."/>
      <w:lvlJc w:val="right"/>
      <w:pPr>
        <w:ind w:left="6480" w:hanging="180"/>
      </w:pPr>
    </w:lvl>
  </w:abstractNum>
  <w:abstractNum w:abstractNumId="15" w15:restartNumberingAfterBreak="0">
    <w:nsid w:val="40A9530D"/>
    <w:multiLevelType w:val="multilevel"/>
    <w:tmpl w:val="3E1E6BA6"/>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2F549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4459D8CC"/>
    <w:multiLevelType w:val="hybridMultilevel"/>
    <w:tmpl w:val="E7EC0B1A"/>
    <w:lvl w:ilvl="0" w:tplc="2A94CAE2">
      <w:start w:val="1"/>
      <w:numFmt w:val="lowerLetter"/>
      <w:lvlText w:val="%1."/>
      <w:lvlJc w:val="left"/>
      <w:pPr>
        <w:ind w:left="720" w:hanging="360"/>
      </w:pPr>
    </w:lvl>
    <w:lvl w:ilvl="1" w:tplc="D8FCE4B4">
      <w:start w:val="1"/>
      <w:numFmt w:val="lowerLetter"/>
      <w:lvlText w:val="%2."/>
      <w:lvlJc w:val="left"/>
      <w:pPr>
        <w:ind w:left="1440" w:hanging="360"/>
      </w:pPr>
    </w:lvl>
    <w:lvl w:ilvl="2" w:tplc="799E1990">
      <w:start w:val="1"/>
      <w:numFmt w:val="lowerRoman"/>
      <w:lvlText w:val="%3."/>
      <w:lvlJc w:val="right"/>
      <w:pPr>
        <w:ind w:left="2160" w:hanging="180"/>
      </w:pPr>
    </w:lvl>
    <w:lvl w:ilvl="3" w:tplc="0D78101E">
      <w:start w:val="1"/>
      <w:numFmt w:val="decimal"/>
      <w:lvlText w:val="%4."/>
      <w:lvlJc w:val="left"/>
      <w:pPr>
        <w:ind w:left="2880" w:hanging="360"/>
      </w:pPr>
    </w:lvl>
    <w:lvl w:ilvl="4" w:tplc="B7244D36">
      <w:start w:val="1"/>
      <w:numFmt w:val="lowerLetter"/>
      <w:lvlText w:val="%5."/>
      <w:lvlJc w:val="left"/>
      <w:pPr>
        <w:ind w:left="3600" w:hanging="360"/>
      </w:pPr>
    </w:lvl>
    <w:lvl w:ilvl="5" w:tplc="5EA66F4E">
      <w:start w:val="1"/>
      <w:numFmt w:val="lowerRoman"/>
      <w:lvlText w:val="%6."/>
      <w:lvlJc w:val="right"/>
      <w:pPr>
        <w:ind w:left="4320" w:hanging="180"/>
      </w:pPr>
    </w:lvl>
    <w:lvl w:ilvl="6" w:tplc="7C1EE79C">
      <w:start w:val="1"/>
      <w:numFmt w:val="decimal"/>
      <w:lvlText w:val="%7."/>
      <w:lvlJc w:val="left"/>
      <w:pPr>
        <w:ind w:left="5040" w:hanging="360"/>
      </w:pPr>
    </w:lvl>
    <w:lvl w:ilvl="7" w:tplc="E19A80E2">
      <w:start w:val="1"/>
      <w:numFmt w:val="lowerLetter"/>
      <w:lvlText w:val="%8."/>
      <w:lvlJc w:val="left"/>
      <w:pPr>
        <w:ind w:left="5760" w:hanging="360"/>
      </w:pPr>
    </w:lvl>
    <w:lvl w:ilvl="8" w:tplc="029A3C42">
      <w:start w:val="1"/>
      <w:numFmt w:val="lowerRoman"/>
      <w:lvlText w:val="%9."/>
      <w:lvlJc w:val="right"/>
      <w:pPr>
        <w:ind w:left="6480" w:hanging="180"/>
      </w:pPr>
    </w:lvl>
  </w:abstractNum>
  <w:abstractNum w:abstractNumId="17" w15:restartNumberingAfterBreak="0">
    <w:nsid w:val="47629A32"/>
    <w:multiLevelType w:val="hybridMultilevel"/>
    <w:tmpl w:val="CF40732C"/>
    <w:lvl w:ilvl="0" w:tplc="FF423B5E">
      <w:start w:val="1"/>
      <w:numFmt w:val="bullet"/>
      <w:lvlText w:val=""/>
      <w:lvlJc w:val="left"/>
      <w:pPr>
        <w:ind w:left="720" w:hanging="360"/>
      </w:pPr>
      <w:rPr>
        <w:rFonts w:ascii="Symbol" w:hAnsi="Symbol" w:hint="default"/>
      </w:rPr>
    </w:lvl>
    <w:lvl w:ilvl="1" w:tplc="07A0D2B2">
      <w:start w:val="1"/>
      <w:numFmt w:val="bullet"/>
      <w:lvlText w:val="o"/>
      <w:lvlJc w:val="left"/>
      <w:pPr>
        <w:ind w:left="1440" w:hanging="360"/>
      </w:pPr>
      <w:rPr>
        <w:rFonts w:ascii="Courier New" w:hAnsi="Courier New" w:hint="default"/>
      </w:rPr>
    </w:lvl>
    <w:lvl w:ilvl="2" w:tplc="B35EB882">
      <w:start w:val="1"/>
      <w:numFmt w:val="bullet"/>
      <w:lvlText w:val=""/>
      <w:lvlJc w:val="left"/>
      <w:pPr>
        <w:ind w:left="2160" w:hanging="360"/>
      </w:pPr>
      <w:rPr>
        <w:rFonts w:ascii="Wingdings" w:hAnsi="Wingdings" w:hint="default"/>
      </w:rPr>
    </w:lvl>
    <w:lvl w:ilvl="3" w:tplc="CF42D658">
      <w:start w:val="1"/>
      <w:numFmt w:val="bullet"/>
      <w:lvlText w:val=""/>
      <w:lvlJc w:val="left"/>
      <w:pPr>
        <w:ind w:left="2880" w:hanging="360"/>
      </w:pPr>
      <w:rPr>
        <w:rFonts w:ascii="Symbol" w:hAnsi="Symbol" w:hint="default"/>
      </w:rPr>
    </w:lvl>
    <w:lvl w:ilvl="4" w:tplc="A1F250A8">
      <w:start w:val="1"/>
      <w:numFmt w:val="bullet"/>
      <w:lvlText w:val="o"/>
      <w:lvlJc w:val="left"/>
      <w:pPr>
        <w:ind w:left="3600" w:hanging="360"/>
      </w:pPr>
      <w:rPr>
        <w:rFonts w:ascii="Courier New" w:hAnsi="Courier New" w:hint="default"/>
      </w:rPr>
    </w:lvl>
    <w:lvl w:ilvl="5" w:tplc="A1EEBCAC">
      <w:start w:val="1"/>
      <w:numFmt w:val="bullet"/>
      <w:lvlText w:val=""/>
      <w:lvlJc w:val="left"/>
      <w:pPr>
        <w:ind w:left="4320" w:hanging="360"/>
      </w:pPr>
      <w:rPr>
        <w:rFonts w:ascii="Wingdings" w:hAnsi="Wingdings" w:hint="default"/>
      </w:rPr>
    </w:lvl>
    <w:lvl w:ilvl="6" w:tplc="9FC24F76">
      <w:start w:val="1"/>
      <w:numFmt w:val="bullet"/>
      <w:lvlText w:val=""/>
      <w:lvlJc w:val="left"/>
      <w:pPr>
        <w:ind w:left="5040" w:hanging="360"/>
      </w:pPr>
      <w:rPr>
        <w:rFonts w:ascii="Symbol" w:hAnsi="Symbol" w:hint="default"/>
      </w:rPr>
    </w:lvl>
    <w:lvl w:ilvl="7" w:tplc="C28AE316">
      <w:start w:val="1"/>
      <w:numFmt w:val="bullet"/>
      <w:lvlText w:val="o"/>
      <w:lvlJc w:val="left"/>
      <w:pPr>
        <w:ind w:left="5760" w:hanging="360"/>
      </w:pPr>
      <w:rPr>
        <w:rFonts w:ascii="Courier New" w:hAnsi="Courier New" w:hint="default"/>
      </w:rPr>
    </w:lvl>
    <w:lvl w:ilvl="8" w:tplc="700E698A">
      <w:start w:val="1"/>
      <w:numFmt w:val="bullet"/>
      <w:lvlText w:val=""/>
      <w:lvlJc w:val="left"/>
      <w:pPr>
        <w:ind w:left="6480" w:hanging="360"/>
      </w:pPr>
      <w:rPr>
        <w:rFonts w:ascii="Wingdings" w:hAnsi="Wingdings" w:hint="default"/>
      </w:rPr>
    </w:lvl>
  </w:abstractNum>
  <w:abstractNum w:abstractNumId="18" w15:restartNumberingAfterBreak="0">
    <w:nsid w:val="4A37AB45"/>
    <w:multiLevelType w:val="hybridMultilevel"/>
    <w:tmpl w:val="0AE0B8BC"/>
    <w:lvl w:ilvl="0" w:tplc="872C3BEA">
      <w:start w:val="1"/>
      <w:numFmt w:val="bullet"/>
      <w:lvlText w:val="-"/>
      <w:lvlJc w:val="left"/>
      <w:pPr>
        <w:ind w:left="720" w:hanging="360"/>
      </w:pPr>
      <w:rPr>
        <w:rFonts w:ascii="Calibri" w:hAnsi="Calibri" w:hint="default"/>
      </w:rPr>
    </w:lvl>
    <w:lvl w:ilvl="1" w:tplc="F2380E24">
      <w:start w:val="1"/>
      <w:numFmt w:val="bullet"/>
      <w:lvlText w:val="o"/>
      <w:lvlJc w:val="left"/>
      <w:pPr>
        <w:ind w:left="1440" w:hanging="360"/>
      </w:pPr>
      <w:rPr>
        <w:rFonts w:ascii="Courier New" w:hAnsi="Courier New" w:hint="default"/>
      </w:rPr>
    </w:lvl>
    <w:lvl w:ilvl="2" w:tplc="C114D5CC">
      <w:start w:val="1"/>
      <w:numFmt w:val="bullet"/>
      <w:lvlText w:val=""/>
      <w:lvlJc w:val="left"/>
      <w:pPr>
        <w:ind w:left="2160" w:hanging="360"/>
      </w:pPr>
      <w:rPr>
        <w:rFonts w:ascii="Wingdings" w:hAnsi="Wingdings" w:hint="default"/>
      </w:rPr>
    </w:lvl>
    <w:lvl w:ilvl="3" w:tplc="898C27F0">
      <w:start w:val="1"/>
      <w:numFmt w:val="bullet"/>
      <w:lvlText w:val=""/>
      <w:lvlJc w:val="left"/>
      <w:pPr>
        <w:ind w:left="2880" w:hanging="360"/>
      </w:pPr>
      <w:rPr>
        <w:rFonts w:ascii="Symbol" w:hAnsi="Symbol" w:hint="default"/>
      </w:rPr>
    </w:lvl>
    <w:lvl w:ilvl="4" w:tplc="A448DE00">
      <w:start w:val="1"/>
      <w:numFmt w:val="bullet"/>
      <w:lvlText w:val="o"/>
      <w:lvlJc w:val="left"/>
      <w:pPr>
        <w:ind w:left="3600" w:hanging="360"/>
      </w:pPr>
      <w:rPr>
        <w:rFonts w:ascii="Courier New" w:hAnsi="Courier New" w:hint="default"/>
      </w:rPr>
    </w:lvl>
    <w:lvl w:ilvl="5" w:tplc="2E60A2C4">
      <w:start w:val="1"/>
      <w:numFmt w:val="bullet"/>
      <w:lvlText w:val=""/>
      <w:lvlJc w:val="left"/>
      <w:pPr>
        <w:ind w:left="4320" w:hanging="360"/>
      </w:pPr>
      <w:rPr>
        <w:rFonts w:ascii="Wingdings" w:hAnsi="Wingdings" w:hint="default"/>
      </w:rPr>
    </w:lvl>
    <w:lvl w:ilvl="6" w:tplc="B41AE09E">
      <w:start w:val="1"/>
      <w:numFmt w:val="bullet"/>
      <w:lvlText w:val=""/>
      <w:lvlJc w:val="left"/>
      <w:pPr>
        <w:ind w:left="5040" w:hanging="360"/>
      </w:pPr>
      <w:rPr>
        <w:rFonts w:ascii="Symbol" w:hAnsi="Symbol" w:hint="default"/>
      </w:rPr>
    </w:lvl>
    <w:lvl w:ilvl="7" w:tplc="B1EC24E2">
      <w:start w:val="1"/>
      <w:numFmt w:val="bullet"/>
      <w:lvlText w:val="o"/>
      <w:lvlJc w:val="left"/>
      <w:pPr>
        <w:ind w:left="5760" w:hanging="360"/>
      </w:pPr>
      <w:rPr>
        <w:rFonts w:ascii="Courier New" w:hAnsi="Courier New" w:hint="default"/>
      </w:rPr>
    </w:lvl>
    <w:lvl w:ilvl="8" w:tplc="60EA6D86">
      <w:start w:val="1"/>
      <w:numFmt w:val="bullet"/>
      <w:lvlText w:val=""/>
      <w:lvlJc w:val="left"/>
      <w:pPr>
        <w:ind w:left="6480" w:hanging="360"/>
      </w:pPr>
      <w:rPr>
        <w:rFonts w:ascii="Wingdings" w:hAnsi="Wingdings" w:hint="default"/>
      </w:rPr>
    </w:lvl>
  </w:abstractNum>
  <w:abstractNum w:abstractNumId="19" w15:restartNumberingAfterBreak="0">
    <w:nsid w:val="4B7628E5"/>
    <w:multiLevelType w:val="hybridMultilevel"/>
    <w:tmpl w:val="C0482A24"/>
    <w:lvl w:ilvl="0" w:tplc="C2E42A8C">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43E6CD1"/>
    <w:multiLevelType w:val="hybridMultilevel"/>
    <w:tmpl w:val="F78AE9F6"/>
    <w:lvl w:ilvl="0" w:tplc="065A17B8">
      <w:start w:val="1"/>
      <w:numFmt w:val="bullet"/>
      <w:lvlText w:val="o"/>
      <w:lvlJc w:val="left"/>
      <w:pPr>
        <w:ind w:left="720" w:hanging="360"/>
      </w:pPr>
      <w:rPr>
        <w:rFonts w:ascii="Courier New" w:hAnsi="Courier New" w:hint="default"/>
      </w:rPr>
    </w:lvl>
    <w:lvl w:ilvl="1" w:tplc="44F4D0E8">
      <w:start w:val="1"/>
      <w:numFmt w:val="bullet"/>
      <w:lvlText w:val="o"/>
      <w:lvlJc w:val="left"/>
      <w:pPr>
        <w:ind w:left="1440" w:hanging="360"/>
      </w:pPr>
      <w:rPr>
        <w:rFonts w:ascii="Courier New" w:hAnsi="Courier New" w:hint="default"/>
      </w:rPr>
    </w:lvl>
    <w:lvl w:ilvl="2" w:tplc="DBA04934">
      <w:start w:val="1"/>
      <w:numFmt w:val="bullet"/>
      <w:lvlText w:val=""/>
      <w:lvlJc w:val="left"/>
      <w:pPr>
        <w:ind w:left="2160" w:hanging="360"/>
      </w:pPr>
      <w:rPr>
        <w:rFonts w:ascii="Wingdings" w:hAnsi="Wingdings" w:hint="default"/>
      </w:rPr>
    </w:lvl>
    <w:lvl w:ilvl="3" w:tplc="9E9EA03A">
      <w:start w:val="1"/>
      <w:numFmt w:val="bullet"/>
      <w:lvlText w:val=""/>
      <w:lvlJc w:val="left"/>
      <w:pPr>
        <w:ind w:left="2880" w:hanging="360"/>
      </w:pPr>
      <w:rPr>
        <w:rFonts w:ascii="Symbol" w:hAnsi="Symbol" w:hint="default"/>
      </w:rPr>
    </w:lvl>
    <w:lvl w:ilvl="4" w:tplc="6CCAEB7C">
      <w:start w:val="1"/>
      <w:numFmt w:val="bullet"/>
      <w:lvlText w:val="o"/>
      <w:lvlJc w:val="left"/>
      <w:pPr>
        <w:ind w:left="3600" w:hanging="360"/>
      </w:pPr>
      <w:rPr>
        <w:rFonts w:ascii="Courier New" w:hAnsi="Courier New" w:hint="default"/>
      </w:rPr>
    </w:lvl>
    <w:lvl w:ilvl="5" w:tplc="840E7BFE">
      <w:start w:val="1"/>
      <w:numFmt w:val="bullet"/>
      <w:lvlText w:val=""/>
      <w:lvlJc w:val="left"/>
      <w:pPr>
        <w:ind w:left="4320" w:hanging="360"/>
      </w:pPr>
      <w:rPr>
        <w:rFonts w:ascii="Wingdings" w:hAnsi="Wingdings" w:hint="default"/>
      </w:rPr>
    </w:lvl>
    <w:lvl w:ilvl="6" w:tplc="4850AA92">
      <w:start w:val="1"/>
      <w:numFmt w:val="bullet"/>
      <w:lvlText w:val=""/>
      <w:lvlJc w:val="left"/>
      <w:pPr>
        <w:ind w:left="5040" w:hanging="360"/>
      </w:pPr>
      <w:rPr>
        <w:rFonts w:ascii="Symbol" w:hAnsi="Symbol" w:hint="default"/>
      </w:rPr>
    </w:lvl>
    <w:lvl w:ilvl="7" w:tplc="3BBC27F8">
      <w:start w:val="1"/>
      <w:numFmt w:val="bullet"/>
      <w:lvlText w:val="o"/>
      <w:lvlJc w:val="left"/>
      <w:pPr>
        <w:ind w:left="5760" w:hanging="360"/>
      </w:pPr>
      <w:rPr>
        <w:rFonts w:ascii="Courier New" w:hAnsi="Courier New" w:hint="default"/>
      </w:rPr>
    </w:lvl>
    <w:lvl w:ilvl="8" w:tplc="D6540A9E">
      <w:start w:val="1"/>
      <w:numFmt w:val="bullet"/>
      <w:lvlText w:val=""/>
      <w:lvlJc w:val="left"/>
      <w:pPr>
        <w:ind w:left="6480" w:hanging="360"/>
      </w:pPr>
      <w:rPr>
        <w:rFonts w:ascii="Wingdings" w:hAnsi="Wingdings" w:hint="default"/>
      </w:rPr>
    </w:lvl>
  </w:abstractNum>
  <w:abstractNum w:abstractNumId="21" w15:restartNumberingAfterBreak="0">
    <w:nsid w:val="6B0BD807"/>
    <w:multiLevelType w:val="hybridMultilevel"/>
    <w:tmpl w:val="7B46A886"/>
    <w:lvl w:ilvl="0" w:tplc="CD80535E">
      <w:start w:val="1"/>
      <w:numFmt w:val="lowerLetter"/>
      <w:lvlText w:val="%1."/>
      <w:lvlJc w:val="left"/>
      <w:pPr>
        <w:ind w:left="720" w:hanging="360"/>
      </w:pPr>
    </w:lvl>
    <w:lvl w:ilvl="1" w:tplc="C234B900">
      <w:start w:val="1"/>
      <w:numFmt w:val="bullet"/>
      <w:lvlText w:val=""/>
      <w:lvlJc w:val="left"/>
      <w:pPr>
        <w:ind w:left="1440" w:hanging="360"/>
      </w:pPr>
    </w:lvl>
    <w:lvl w:ilvl="2" w:tplc="BC5C9340">
      <w:start w:val="1"/>
      <w:numFmt w:val="lowerRoman"/>
      <w:lvlText w:val="%3."/>
      <w:lvlJc w:val="right"/>
      <w:pPr>
        <w:ind w:left="2160" w:hanging="180"/>
      </w:pPr>
    </w:lvl>
    <w:lvl w:ilvl="3" w:tplc="A170C26E">
      <w:start w:val="1"/>
      <w:numFmt w:val="decimal"/>
      <w:lvlText w:val="%4."/>
      <w:lvlJc w:val="left"/>
      <w:pPr>
        <w:ind w:left="2880" w:hanging="360"/>
      </w:pPr>
    </w:lvl>
    <w:lvl w:ilvl="4" w:tplc="8834B30C">
      <w:start w:val="1"/>
      <w:numFmt w:val="lowerLetter"/>
      <w:lvlText w:val="%5."/>
      <w:lvlJc w:val="left"/>
      <w:pPr>
        <w:ind w:left="3600" w:hanging="360"/>
      </w:pPr>
    </w:lvl>
    <w:lvl w:ilvl="5" w:tplc="80FE06C4">
      <w:start w:val="1"/>
      <w:numFmt w:val="lowerRoman"/>
      <w:lvlText w:val="%6."/>
      <w:lvlJc w:val="right"/>
      <w:pPr>
        <w:ind w:left="4320" w:hanging="180"/>
      </w:pPr>
    </w:lvl>
    <w:lvl w:ilvl="6" w:tplc="D19251E4">
      <w:start w:val="1"/>
      <w:numFmt w:val="decimal"/>
      <w:lvlText w:val="%7."/>
      <w:lvlJc w:val="left"/>
      <w:pPr>
        <w:ind w:left="5040" w:hanging="360"/>
      </w:pPr>
    </w:lvl>
    <w:lvl w:ilvl="7" w:tplc="035AEAD4">
      <w:start w:val="1"/>
      <w:numFmt w:val="lowerLetter"/>
      <w:lvlText w:val="%8."/>
      <w:lvlJc w:val="left"/>
      <w:pPr>
        <w:ind w:left="5760" w:hanging="360"/>
      </w:pPr>
    </w:lvl>
    <w:lvl w:ilvl="8" w:tplc="846CA120">
      <w:start w:val="1"/>
      <w:numFmt w:val="lowerRoman"/>
      <w:lvlText w:val="%9."/>
      <w:lvlJc w:val="right"/>
      <w:pPr>
        <w:ind w:left="6480" w:hanging="180"/>
      </w:pPr>
    </w:lvl>
  </w:abstractNum>
  <w:abstractNum w:abstractNumId="22" w15:restartNumberingAfterBreak="0">
    <w:nsid w:val="6BE39302"/>
    <w:multiLevelType w:val="hybridMultilevel"/>
    <w:tmpl w:val="8786A5E6"/>
    <w:lvl w:ilvl="0" w:tplc="E1AE8BA4">
      <w:start w:val="1"/>
      <w:numFmt w:val="bullet"/>
      <w:lvlText w:val="-"/>
      <w:lvlJc w:val="left"/>
      <w:pPr>
        <w:ind w:left="720" w:hanging="360"/>
      </w:pPr>
      <w:rPr>
        <w:rFonts w:ascii="Calibri" w:hAnsi="Calibri" w:hint="default"/>
      </w:rPr>
    </w:lvl>
    <w:lvl w:ilvl="1" w:tplc="7C706026">
      <w:start w:val="1"/>
      <w:numFmt w:val="bullet"/>
      <w:lvlText w:val="o"/>
      <w:lvlJc w:val="left"/>
      <w:pPr>
        <w:ind w:left="1440" w:hanging="360"/>
      </w:pPr>
      <w:rPr>
        <w:rFonts w:ascii="Courier New" w:hAnsi="Courier New" w:hint="default"/>
      </w:rPr>
    </w:lvl>
    <w:lvl w:ilvl="2" w:tplc="129AED90">
      <w:start w:val="1"/>
      <w:numFmt w:val="bullet"/>
      <w:lvlText w:val=""/>
      <w:lvlJc w:val="left"/>
      <w:pPr>
        <w:ind w:left="2160" w:hanging="360"/>
      </w:pPr>
      <w:rPr>
        <w:rFonts w:ascii="Wingdings" w:hAnsi="Wingdings" w:hint="default"/>
      </w:rPr>
    </w:lvl>
    <w:lvl w:ilvl="3" w:tplc="5A225DC6">
      <w:start w:val="1"/>
      <w:numFmt w:val="bullet"/>
      <w:lvlText w:val=""/>
      <w:lvlJc w:val="left"/>
      <w:pPr>
        <w:ind w:left="2880" w:hanging="360"/>
      </w:pPr>
      <w:rPr>
        <w:rFonts w:ascii="Symbol" w:hAnsi="Symbol" w:hint="default"/>
      </w:rPr>
    </w:lvl>
    <w:lvl w:ilvl="4" w:tplc="E78EC79A">
      <w:start w:val="1"/>
      <w:numFmt w:val="bullet"/>
      <w:lvlText w:val="o"/>
      <w:lvlJc w:val="left"/>
      <w:pPr>
        <w:ind w:left="3600" w:hanging="360"/>
      </w:pPr>
      <w:rPr>
        <w:rFonts w:ascii="Courier New" w:hAnsi="Courier New" w:hint="default"/>
      </w:rPr>
    </w:lvl>
    <w:lvl w:ilvl="5" w:tplc="D3B8B016">
      <w:start w:val="1"/>
      <w:numFmt w:val="bullet"/>
      <w:lvlText w:val=""/>
      <w:lvlJc w:val="left"/>
      <w:pPr>
        <w:ind w:left="4320" w:hanging="360"/>
      </w:pPr>
      <w:rPr>
        <w:rFonts w:ascii="Wingdings" w:hAnsi="Wingdings" w:hint="default"/>
      </w:rPr>
    </w:lvl>
    <w:lvl w:ilvl="6" w:tplc="E40C49C0">
      <w:start w:val="1"/>
      <w:numFmt w:val="bullet"/>
      <w:lvlText w:val=""/>
      <w:lvlJc w:val="left"/>
      <w:pPr>
        <w:ind w:left="5040" w:hanging="360"/>
      </w:pPr>
      <w:rPr>
        <w:rFonts w:ascii="Symbol" w:hAnsi="Symbol" w:hint="default"/>
      </w:rPr>
    </w:lvl>
    <w:lvl w:ilvl="7" w:tplc="B2D66CAC">
      <w:start w:val="1"/>
      <w:numFmt w:val="bullet"/>
      <w:lvlText w:val="o"/>
      <w:lvlJc w:val="left"/>
      <w:pPr>
        <w:ind w:left="5760" w:hanging="360"/>
      </w:pPr>
      <w:rPr>
        <w:rFonts w:ascii="Courier New" w:hAnsi="Courier New" w:hint="default"/>
      </w:rPr>
    </w:lvl>
    <w:lvl w:ilvl="8" w:tplc="59B4C91C">
      <w:start w:val="1"/>
      <w:numFmt w:val="bullet"/>
      <w:lvlText w:val=""/>
      <w:lvlJc w:val="left"/>
      <w:pPr>
        <w:ind w:left="6480" w:hanging="360"/>
      </w:pPr>
      <w:rPr>
        <w:rFonts w:ascii="Wingdings" w:hAnsi="Wingdings" w:hint="default"/>
      </w:rPr>
    </w:lvl>
  </w:abstractNum>
  <w:abstractNum w:abstractNumId="23" w15:restartNumberingAfterBreak="0">
    <w:nsid w:val="7BABEDCE"/>
    <w:multiLevelType w:val="hybridMultilevel"/>
    <w:tmpl w:val="FE22162C"/>
    <w:lvl w:ilvl="0" w:tplc="D4FA362A">
      <w:start w:val="1"/>
      <w:numFmt w:val="bullet"/>
      <w:lvlText w:val=""/>
      <w:lvlJc w:val="left"/>
      <w:pPr>
        <w:ind w:left="720" w:hanging="360"/>
      </w:pPr>
      <w:rPr>
        <w:rFonts w:ascii="Symbol" w:hAnsi="Symbol" w:hint="default"/>
      </w:rPr>
    </w:lvl>
    <w:lvl w:ilvl="1" w:tplc="53BEF95C">
      <w:start w:val="1"/>
      <w:numFmt w:val="bullet"/>
      <w:lvlText w:val="o"/>
      <w:lvlJc w:val="left"/>
      <w:pPr>
        <w:ind w:left="1440" w:hanging="360"/>
      </w:pPr>
      <w:rPr>
        <w:rFonts w:ascii="Courier New" w:hAnsi="Courier New" w:hint="default"/>
      </w:rPr>
    </w:lvl>
    <w:lvl w:ilvl="2" w:tplc="C2E439C0">
      <w:start w:val="1"/>
      <w:numFmt w:val="bullet"/>
      <w:lvlText w:val=""/>
      <w:lvlJc w:val="left"/>
      <w:pPr>
        <w:ind w:left="2160" w:hanging="360"/>
      </w:pPr>
      <w:rPr>
        <w:rFonts w:ascii="Wingdings" w:hAnsi="Wingdings" w:hint="default"/>
      </w:rPr>
    </w:lvl>
    <w:lvl w:ilvl="3" w:tplc="EC004890">
      <w:start w:val="1"/>
      <w:numFmt w:val="bullet"/>
      <w:lvlText w:val=""/>
      <w:lvlJc w:val="left"/>
      <w:pPr>
        <w:ind w:left="2880" w:hanging="360"/>
      </w:pPr>
      <w:rPr>
        <w:rFonts w:ascii="Symbol" w:hAnsi="Symbol" w:hint="default"/>
      </w:rPr>
    </w:lvl>
    <w:lvl w:ilvl="4" w:tplc="419A464C">
      <w:start w:val="1"/>
      <w:numFmt w:val="bullet"/>
      <w:lvlText w:val="o"/>
      <w:lvlJc w:val="left"/>
      <w:pPr>
        <w:ind w:left="3600" w:hanging="360"/>
      </w:pPr>
      <w:rPr>
        <w:rFonts w:ascii="Courier New" w:hAnsi="Courier New" w:hint="default"/>
      </w:rPr>
    </w:lvl>
    <w:lvl w:ilvl="5" w:tplc="1D500282">
      <w:start w:val="1"/>
      <w:numFmt w:val="bullet"/>
      <w:lvlText w:val=""/>
      <w:lvlJc w:val="left"/>
      <w:pPr>
        <w:ind w:left="4320" w:hanging="360"/>
      </w:pPr>
      <w:rPr>
        <w:rFonts w:ascii="Wingdings" w:hAnsi="Wingdings" w:hint="default"/>
      </w:rPr>
    </w:lvl>
    <w:lvl w:ilvl="6" w:tplc="B0A07216">
      <w:start w:val="1"/>
      <w:numFmt w:val="bullet"/>
      <w:lvlText w:val=""/>
      <w:lvlJc w:val="left"/>
      <w:pPr>
        <w:ind w:left="5040" w:hanging="360"/>
      </w:pPr>
      <w:rPr>
        <w:rFonts w:ascii="Symbol" w:hAnsi="Symbol" w:hint="default"/>
      </w:rPr>
    </w:lvl>
    <w:lvl w:ilvl="7" w:tplc="479A7492">
      <w:start w:val="1"/>
      <w:numFmt w:val="bullet"/>
      <w:lvlText w:val="o"/>
      <w:lvlJc w:val="left"/>
      <w:pPr>
        <w:ind w:left="5760" w:hanging="360"/>
      </w:pPr>
      <w:rPr>
        <w:rFonts w:ascii="Courier New" w:hAnsi="Courier New" w:hint="default"/>
      </w:rPr>
    </w:lvl>
    <w:lvl w:ilvl="8" w:tplc="61F2F02C">
      <w:start w:val="1"/>
      <w:numFmt w:val="bullet"/>
      <w:lvlText w:val=""/>
      <w:lvlJc w:val="left"/>
      <w:pPr>
        <w:ind w:left="6480" w:hanging="360"/>
      </w:pPr>
      <w:rPr>
        <w:rFonts w:ascii="Wingdings" w:hAnsi="Wingdings" w:hint="default"/>
      </w:rPr>
    </w:lvl>
  </w:abstractNum>
  <w:abstractNum w:abstractNumId="24" w15:restartNumberingAfterBreak="0">
    <w:nsid w:val="7E5AAA4E"/>
    <w:multiLevelType w:val="hybridMultilevel"/>
    <w:tmpl w:val="9CD86FB4"/>
    <w:lvl w:ilvl="0" w:tplc="BD6E9CD2">
      <w:start w:val="1"/>
      <w:numFmt w:val="bullet"/>
      <w:lvlText w:val="-"/>
      <w:lvlJc w:val="left"/>
      <w:pPr>
        <w:ind w:left="720" w:hanging="360"/>
      </w:pPr>
      <w:rPr>
        <w:rFonts w:ascii="Calibri" w:hAnsi="Calibri" w:hint="default"/>
      </w:rPr>
    </w:lvl>
    <w:lvl w:ilvl="1" w:tplc="C1F2D6BE">
      <w:start w:val="1"/>
      <w:numFmt w:val="bullet"/>
      <w:lvlText w:val="o"/>
      <w:lvlJc w:val="left"/>
      <w:pPr>
        <w:ind w:left="1440" w:hanging="360"/>
      </w:pPr>
      <w:rPr>
        <w:rFonts w:ascii="Courier New" w:hAnsi="Courier New" w:hint="default"/>
      </w:rPr>
    </w:lvl>
    <w:lvl w:ilvl="2" w:tplc="B8CA9DA8">
      <w:start w:val="1"/>
      <w:numFmt w:val="bullet"/>
      <w:lvlText w:val=""/>
      <w:lvlJc w:val="left"/>
      <w:pPr>
        <w:ind w:left="2160" w:hanging="360"/>
      </w:pPr>
      <w:rPr>
        <w:rFonts w:ascii="Wingdings" w:hAnsi="Wingdings" w:hint="default"/>
      </w:rPr>
    </w:lvl>
    <w:lvl w:ilvl="3" w:tplc="D0420AD0">
      <w:start w:val="1"/>
      <w:numFmt w:val="bullet"/>
      <w:lvlText w:val=""/>
      <w:lvlJc w:val="left"/>
      <w:pPr>
        <w:ind w:left="2880" w:hanging="360"/>
      </w:pPr>
      <w:rPr>
        <w:rFonts w:ascii="Symbol" w:hAnsi="Symbol" w:hint="default"/>
      </w:rPr>
    </w:lvl>
    <w:lvl w:ilvl="4" w:tplc="1374912A">
      <w:start w:val="1"/>
      <w:numFmt w:val="bullet"/>
      <w:lvlText w:val="o"/>
      <w:lvlJc w:val="left"/>
      <w:pPr>
        <w:ind w:left="3600" w:hanging="360"/>
      </w:pPr>
      <w:rPr>
        <w:rFonts w:ascii="Courier New" w:hAnsi="Courier New" w:hint="default"/>
      </w:rPr>
    </w:lvl>
    <w:lvl w:ilvl="5" w:tplc="6F6CEF40">
      <w:start w:val="1"/>
      <w:numFmt w:val="bullet"/>
      <w:lvlText w:val=""/>
      <w:lvlJc w:val="left"/>
      <w:pPr>
        <w:ind w:left="4320" w:hanging="360"/>
      </w:pPr>
      <w:rPr>
        <w:rFonts w:ascii="Wingdings" w:hAnsi="Wingdings" w:hint="default"/>
      </w:rPr>
    </w:lvl>
    <w:lvl w:ilvl="6" w:tplc="332471F0">
      <w:start w:val="1"/>
      <w:numFmt w:val="bullet"/>
      <w:lvlText w:val=""/>
      <w:lvlJc w:val="left"/>
      <w:pPr>
        <w:ind w:left="5040" w:hanging="360"/>
      </w:pPr>
      <w:rPr>
        <w:rFonts w:ascii="Symbol" w:hAnsi="Symbol" w:hint="default"/>
      </w:rPr>
    </w:lvl>
    <w:lvl w:ilvl="7" w:tplc="5E2AD6E4">
      <w:start w:val="1"/>
      <w:numFmt w:val="bullet"/>
      <w:lvlText w:val="o"/>
      <w:lvlJc w:val="left"/>
      <w:pPr>
        <w:ind w:left="5760" w:hanging="360"/>
      </w:pPr>
      <w:rPr>
        <w:rFonts w:ascii="Courier New" w:hAnsi="Courier New" w:hint="default"/>
      </w:rPr>
    </w:lvl>
    <w:lvl w:ilvl="8" w:tplc="63D20D8A">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num>
  <w:num w:numId="4">
    <w:abstractNumId w:val="16"/>
  </w:num>
  <w:num w:numId="5">
    <w:abstractNumId w:val="23"/>
  </w:num>
  <w:num w:numId="6">
    <w:abstractNumId w:val="14"/>
  </w:num>
  <w:num w:numId="7">
    <w:abstractNumId w:val="6"/>
  </w:num>
  <w:num w:numId="8">
    <w:abstractNumId w:val="24"/>
  </w:num>
  <w:num w:numId="9">
    <w:abstractNumId w:val="11"/>
  </w:num>
  <w:num w:numId="10">
    <w:abstractNumId w:val="18"/>
  </w:num>
  <w:num w:numId="11">
    <w:abstractNumId w:val="13"/>
  </w:num>
  <w:num w:numId="12">
    <w:abstractNumId w:val="22"/>
  </w:num>
  <w:num w:numId="13">
    <w:abstractNumId w:val="8"/>
  </w:num>
  <w:num w:numId="14">
    <w:abstractNumId w:val="4"/>
  </w:num>
  <w:num w:numId="15">
    <w:abstractNumId w:val="3"/>
  </w:num>
  <w:num w:numId="16">
    <w:abstractNumId w:val="9"/>
  </w:num>
  <w:num w:numId="17">
    <w:abstractNumId w:val="10"/>
  </w:num>
  <w:num w:numId="18">
    <w:abstractNumId w:val="15"/>
  </w:num>
  <w:num w:numId="19">
    <w:abstractNumId w:val="1"/>
  </w:num>
  <w:num w:numId="20">
    <w:abstractNumId w:val="19"/>
  </w:num>
  <w:num w:numId="21">
    <w:abstractNumId w:val="12"/>
  </w:num>
  <w:num w:numId="22">
    <w:abstractNumId w:val="2"/>
  </w:num>
  <w:num w:numId="23">
    <w:abstractNumId w:val="5"/>
  </w:num>
  <w:num w:numId="24">
    <w:abstractNumId w:val="15"/>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6C"/>
    <w:rsid w:val="00010087"/>
    <w:rsid w:val="00060416"/>
    <w:rsid w:val="0007193F"/>
    <w:rsid w:val="00131D6D"/>
    <w:rsid w:val="0025D60D"/>
    <w:rsid w:val="002E0991"/>
    <w:rsid w:val="003C386C"/>
    <w:rsid w:val="003E5354"/>
    <w:rsid w:val="00463542"/>
    <w:rsid w:val="00464313"/>
    <w:rsid w:val="0047668B"/>
    <w:rsid w:val="004782DA"/>
    <w:rsid w:val="005B5255"/>
    <w:rsid w:val="005F35AA"/>
    <w:rsid w:val="0061343B"/>
    <w:rsid w:val="00616717"/>
    <w:rsid w:val="00792723"/>
    <w:rsid w:val="00836428"/>
    <w:rsid w:val="0084420C"/>
    <w:rsid w:val="00890DF3"/>
    <w:rsid w:val="008E4A38"/>
    <w:rsid w:val="009B0C4C"/>
    <w:rsid w:val="009E6099"/>
    <w:rsid w:val="00A64290"/>
    <w:rsid w:val="00AC3EB3"/>
    <w:rsid w:val="00AC76AA"/>
    <w:rsid w:val="00AF6FE1"/>
    <w:rsid w:val="00BF23BA"/>
    <w:rsid w:val="00DC3955"/>
    <w:rsid w:val="00E74E58"/>
    <w:rsid w:val="00FB193E"/>
    <w:rsid w:val="00FF37E0"/>
    <w:rsid w:val="01049883"/>
    <w:rsid w:val="01BC3F9C"/>
    <w:rsid w:val="01EE9BB0"/>
    <w:rsid w:val="02049ADE"/>
    <w:rsid w:val="02056E6D"/>
    <w:rsid w:val="021D5BF3"/>
    <w:rsid w:val="02695553"/>
    <w:rsid w:val="026EEB1E"/>
    <w:rsid w:val="02B56961"/>
    <w:rsid w:val="02E6A800"/>
    <w:rsid w:val="02FCBD35"/>
    <w:rsid w:val="0303F300"/>
    <w:rsid w:val="032FC835"/>
    <w:rsid w:val="036C8B7A"/>
    <w:rsid w:val="046A7F6A"/>
    <w:rsid w:val="048B4DA3"/>
    <w:rsid w:val="048BE217"/>
    <w:rsid w:val="048E2398"/>
    <w:rsid w:val="04DBBFC8"/>
    <w:rsid w:val="04E32581"/>
    <w:rsid w:val="0524ECC5"/>
    <w:rsid w:val="052A6C22"/>
    <w:rsid w:val="05340871"/>
    <w:rsid w:val="0544B376"/>
    <w:rsid w:val="0570ECBD"/>
    <w:rsid w:val="05884EC2"/>
    <w:rsid w:val="059A0BC3"/>
    <w:rsid w:val="05A23A4D"/>
    <w:rsid w:val="05D3E1C6"/>
    <w:rsid w:val="05E23119"/>
    <w:rsid w:val="05E8E1F3"/>
    <w:rsid w:val="069FB171"/>
    <w:rsid w:val="06AAD58F"/>
    <w:rsid w:val="071A2EA7"/>
    <w:rsid w:val="0787B7D7"/>
    <w:rsid w:val="081BD84A"/>
    <w:rsid w:val="0872DF04"/>
    <w:rsid w:val="08A88D7F"/>
    <w:rsid w:val="08AD74AB"/>
    <w:rsid w:val="08D5BEBD"/>
    <w:rsid w:val="0977127D"/>
    <w:rsid w:val="097C01AB"/>
    <w:rsid w:val="097ECF58"/>
    <w:rsid w:val="098A1CB7"/>
    <w:rsid w:val="09AEBDFE"/>
    <w:rsid w:val="09C8AFDC"/>
    <w:rsid w:val="0A4A4983"/>
    <w:rsid w:val="0AB19329"/>
    <w:rsid w:val="0B01FE61"/>
    <w:rsid w:val="0B122E7E"/>
    <w:rsid w:val="0B48508F"/>
    <w:rsid w:val="0B849E8F"/>
    <w:rsid w:val="0C131872"/>
    <w:rsid w:val="0C47EDFF"/>
    <w:rsid w:val="0C9B9C79"/>
    <w:rsid w:val="0CDCDB19"/>
    <w:rsid w:val="0D54DC6F"/>
    <w:rsid w:val="0D7394FD"/>
    <w:rsid w:val="0D94C0EB"/>
    <w:rsid w:val="0DC4E907"/>
    <w:rsid w:val="0DE6E131"/>
    <w:rsid w:val="0DE76959"/>
    <w:rsid w:val="0DF389E9"/>
    <w:rsid w:val="0DFE862C"/>
    <w:rsid w:val="0E1044D1"/>
    <w:rsid w:val="0E5B4ECA"/>
    <w:rsid w:val="0E6ECBAB"/>
    <w:rsid w:val="0E9739B9"/>
    <w:rsid w:val="0E9A416C"/>
    <w:rsid w:val="0E9E8FB7"/>
    <w:rsid w:val="0EAF5BEF"/>
    <w:rsid w:val="0EC82E62"/>
    <w:rsid w:val="0EF9AF73"/>
    <w:rsid w:val="0F052F26"/>
    <w:rsid w:val="0F0F655E"/>
    <w:rsid w:val="0F394620"/>
    <w:rsid w:val="0FAB141E"/>
    <w:rsid w:val="10105081"/>
    <w:rsid w:val="10174FB8"/>
    <w:rsid w:val="1062075A"/>
    <w:rsid w:val="108A35B0"/>
    <w:rsid w:val="10AB35BF"/>
    <w:rsid w:val="10F373BD"/>
    <w:rsid w:val="1116946D"/>
    <w:rsid w:val="11266453"/>
    <w:rsid w:val="11272E9C"/>
    <w:rsid w:val="112E9A1D"/>
    <w:rsid w:val="11590EDF"/>
    <w:rsid w:val="115C99CC"/>
    <w:rsid w:val="116A4176"/>
    <w:rsid w:val="11927E92"/>
    <w:rsid w:val="119B1B75"/>
    <w:rsid w:val="11CA40AC"/>
    <w:rsid w:val="11E189AF"/>
    <w:rsid w:val="123CD263"/>
    <w:rsid w:val="126F1DD9"/>
    <w:rsid w:val="12AC8F85"/>
    <w:rsid w:val="12E57BDD"/>
    <w:rsid w:val="134A2A3E"/>
    <w:rsid w:val="1356F7C9"/>
    <w:rsid w:val="13864B1F"/>
    <w:rsid w:val="13C1E6D8"/>
    <w:rsid w:val="140970A0"/>
    <w:rsid w:val="1479BB5D"/>
    <w:rsid w:val="14C3C86B"/>
    <w:rsid w:val="14D2BC37"/>
    <w:rsid w:val="14F2D98B"/>
    <w:rsid w:val="15051CB5"/>
    <w:rsid w:val="152A3CDE"/>
    <w:rsid w:val="1539C173"/>
    <w:rsid w:val="153B56EC"/>
    <w:rsid w:val="1565B031"/>
    <w:rsid w:val="15CC059D"/>
    <w:rsid w:val="15CDDFA6"/>
    <w:rsid w:val="15DF593F"/>
    <w:rsid w:val="162A1959"/>
    <w:rsid w:val="163E67BE"/>
    <w:rsid w:val="164E9A33"/>
    <w:rsid w:val="166E8C98"/>
    <w:rsid w:val="16799F61"/>
    <w:rsid w:val="1681CB16"/>
    <w:rsid w:val="16FF82F5"/>
    <w:rsid w:val="17130FC3"/>
    <w:rsid w:val="17153E4C"/>
    <w:rsid w:val="1779FE08"/>
    <w:rsid w:val="17862A38"/>
    <w:rsid w:val="178DC377"/>
    <w:rsid w:val="17CABCC0"/>
    <w:rsid w:val="180A5CF9"/>
    <w:rsid w:val="1819EC40"/>
    <w:rsid w:val="182FEF8E"/>
    <w:rsid w:val="18577DB2"/>
    <w:rsid w:val="18742932"/>
    <w:rsid w:val="18A6AEF4"/>
    <w:rsid w:val="18D25C91"/>
    <w:rsid w:val="18E7556F"/>
    <w:rsid w:val="19048A0B"/>
    <w:rsid w:val="1918DFE7"/>
    <w:rsid w:val="193E3A04"/>
    <w:rsid w:val="19445E34"/>
    <w:rsid w:val="19464CEC"/>
    <w:rsid w:val="199D0A06"/>
    <w:rsid w:val="19C61CF1"/>
    <w:rsid w:val="19F34E13"/>
    <w:rsid w:val="1A19F91A"/>
    <w:rsid w:val="1A6BDCD1"/>
    <w:rsid w:val="1AE321AA"/>
    <w:rsid w:val="1AFCF3EC"/>
    <w:rsid w:val="1B16AF44"/>
    <w:rsid w:val="1B352781"/>
    <w:rsid w:val="1B3754FA"/>
    <w:rsid w:val="1B55D557"/>
    <w:rsid w:val="1B84B32E"/>
    <w:rsid w:val="1BC861CE"/>
    <w:rsid w:val="1BCEC5E3"/>
    <w:rsid w:val="1BD2064A"/>
    <w:rsid w:val="1BF36FD8"/>
    <w:rsid w:val="1BFE3F91"/>
    <w:rsid w:val="1C88A7F2"/>
    <w:rsid w:val="1CBB2D88"/>
    <w:rsid w:val="1CE2ACA0"/>
    <w:rsid w:val="1CE94DC3"/>
    <w:rsid w:val="1D1D9E85"/>
    <w:rsid w:val="1D376EE7"/>
    <w:rsid w:val="1D7F4EBE"/>
    <w:rsid w:val="1D9DFFAB"/>
    <w:rsid w:val="1E0FA58C"/>
    <w:rsid w:val="1E20EB1C"/>
    <w:rsid w:val="1E6954EB"/>
    <w:rsid w:val="1EC189CF"/>
    <w:rsid w:val="1ECC755F"/>
    <w:rsid w:val="1F473E05"/>
    <w:rsid w:val="1F742A74"/>
    <w:rsid w:val="1F7A78FA"/>
    <w:rsid w:val="1F8FC529"/>
    <w:rsid w:val="1F98D55C"/>
    <w:rsid w:val="1F9ABE2D"/>
    <w:rsid w:val="20174DED"/>
    <w:rsid w:val="206F0FA9"/>
    <w:rsid w:val="21165507"/>
    <w:rsid w:val="21E1DA7A"/>
    <w:rsid w:val="21EBD190"/>
    <w:rsid w:val="2209902D"/>
    <w:rsid w:val="220F4053"/>
    <w:rsid w:val="22857B62"/>
    <w:rsid w:val="22B9D607"/>
    <w:rsid w:val="22FD7DCC"/>
    <w:rsid w:val="230D3D91"/>
    <w:rsid w:val="23A7EDE3"/>
    <w:rsid w:val="23DB25CD"/>
    <w:rsid w:val="23EAB57F"/>
    <w:rsid w:val="241E3701"/>
    <w:rsid w:val="244DEA1D"/>
    <w:rsid w:val="2453C3BF"/>
    <w:rsid w:val="24A1F9FA"/>
    <w:rsid w:val="24E65D72"/>
    <w:rsid w:val="250052DF"/>
    <w:rsid w:val="25175A9B"/>
    <w:rsid w:val="2531F4D5"/>
    <w:rsid w:val="2546E115"/>
    <w:rsid w:val="25A4F21E"/>
    <w:rsid w:val="25CCDF46"/>
    <w:rsid w:val="25CE99A3"/>
    <w:rsid w:val="25E95597"/>
    <w:rsid w:val="25EE0C3C"/>
    <w:rsid w:val="26087F0F"/>
    <w:rsid w:val="2647992A"/>
    <w:rsid w:val="266A36CE"/>
    <w:rsid w:val="26DD0150"/>
    <w:rsid w:val="26DD21EA"/>
    <w:rsid w:val="26E1249D"/>
    <w:rsid w:val="2741355B"/>
    <w:rsid w:val="274EC2F0"/>
    <w:rsid w:val="2756AE15"/>
    <w:rsid w:val="27B3B727"/>
    <w:rsid w:val="27B74FC7"/>
    <w:rsid w:val="27D5AFDB"/>
    <w:rsid w:val="27E8CE10"/>
    <w:rsid w:val="282270D7"/>
    <w:rsid w:val="28286E49"/>
    <w:rsid w:val="284612DD"/>
    <w:rsid w:val="28980F8B"/>
    <w:rsid w:val="2926EAA6"/>
    <w:rsid w:val="2952505C"/>
    <w:rsid w:val="2962CAE7"/>
    <w:rsid w:val="29EA2F0B"/>
    <w:rsid w:val="29EC55E5"/>
    <w:rsid w:val="2A104625"/>
    <w:rsid w:val="2A1A5238"/>
    <w:rsid w:val="2A298F12"/>
    <w:rsid w:val="2ADB8803"/>
    <w:rsid w:val="2B42A64D"/>
    <w:rsid w:val="2B5421BE"/>
    <w:rsid w:val="2BC12F8A"/>
    <w:rsid w:val="2BF5DDF6"/>
    <w:rsid w:val="2C006A98"/>
    <w:rsid w:val="2C2996D4"/>
    <w:rsid w:val="2C2A1F38"/>
    <w:rsid w:val="2C2A74E9"/>
    <w:rsid w:val="2C3F9FD8"/>
    <w:rsid w:val="2C7A5F8B"/>
    <w:rsid w:val="2CABA197"/>
    <w:rsid w:val="2CC29418"/>
    <w:rsid w:val="2CDD70A5"/>
    <w:rsid w:val="2CF589C3"/>
    <w:rsid w:val="2D4929E0"/>
    <w:rsid w:val="2D7E5039"/>
    <w:rsid w:val="2D8EEC43"/>
    <w:rsid w:val="2DBEA6F9"/>
    <w:rsid w:val="2E32DAE6"/>
    <w:rsid w:val="2E60CB39"/>
    <w:rsid w:val="2EAB84F2"/>
    <w:rsid w:val="2EB70D08"/>
    <w:rsid w:val="2EEDC35B"/>
    <w:rsid w:val="2F0091C9"/>
    <w:rsid w:val="2F08DC31"/>
    <w:rsid w:val="2F0E2DEA"/>
    <w:rsid w:val="2F2ABCA4"/>
    <w:rsid w:val="2F62DC27"/>
    <w:rsid w:val="2F74A843"/>
    <w:rsid w:val="2F7EC31B"/>
    <w:rsid w:val="2FAEF926"/>
    <w:rsid w:val="303F07F7"/>
    <w:rsid w:val="30B40410"/>
    <w:rsid w:val="30C298AF"/>
    <w:rsid w:val="31345AAB"/>
    <w:rsid w:val="3134A7D8"/>
    <w:rsid w:val="314AC987"/>
    <w:rsid w:val="317ABCCE"/>
    <w:rsid w:val="31A8566E"/>
    <w:rsid w:val="31B9305C"/>
    <w:rsid w:val="31E13D50"/>
    <w:rsid w:val="3202096E"/>
    <w:rsid w:val="3268E4AD"/>
    <w:rsid w:val="32D02B0C"/>
    <w:rsid w:val="32DE0BBA"/>
    <w:rsid w:val="33171798"/>
    <w:rsid w:val="33320EEB"/>
    <w:rsid w:val="337AB63B"/>
    <w:rsid w:val="3385388A"/>
    <w:rsid w:val="33930944"/>
    <w:rsid w:val="33B4A3D0"/>
    <w:rsid w:val="33C4C1BB"/>
    <w:rsid w:val="33C5EBEE"/>
    <w:rsid w:val="33CE22FD"/>
    <w:rsid w:val="3464E2E1"/>
    <w:rsid w:val="3494D47D"/>
    <w:rsid w:val="351CCA66"/>
    <w:rsid w:val="355D04DF"/>
    <w:rsid w:val="357155D2"/>
    <w:rsid w:val="357B4DDE"/>
    <w:rsid w:val="35A41225"/>
    <w:rsid w:val="35D7CA45"/>
    <w:rsid w:val="3607CBCE"/>
    <w:rsid w:val="360818FB"/>
    <w:rsid w:val="364A50E5"/>
    <w:rsid w:val="36547060"/>
    <w:rsid w:val="36A2CCE9"/>
    <w:rsid w:val="36D3EC49"/>
    <w:rsid w:val="36D57A91"/>
    <w:rsid w:val="36DBEEE9"/>
    <w:rsid w:val="36EFE26B"/>
    <w:rsid w:val="372BBCE4"/>
    <w:rsid w:val="378E1AFE"/>
    <w:rsid w:val="37A3E95C"/>
    <w:rsid w:val="37C28F7B"/>
    <w:rsid w:val="37DA4C90"/>
    <w:rsid w:val="37EA2BC9"/>
    <w:rsid w:val="3826570B"/>
    <w:rsid w:val="383ECF20"/>
    <w:rsid w:val="388429ED"/>
    <w:rsid w:val="3886D011"/>
    <w:rsid w:val="38953D6F"/>
    <w:rsid w:val="38D78B59"/>
    <w:rsid w:val="38F41C51"/>
    <w:rsid w:val="397AE33D"/>
    <w:rsid w:val="397BE8EF"/>
    <w:rsid w:val="39CCE0E5"/>
    <w:rsid w:val="39F8047D"/>
    <w:rsid w:val="3A0FBE0C"/>
    <w:rsid w:val="3A157121"/>
    <w:rsid w:val="3A487BB2"/>
    <w:rsid w:val="3A53EC20"/>
    <w:rsid w:val="3A542E11"/>
    <w:rsid w:val="3ACEC98F"/>
    <w:rsid w:val="3ADB3CF1"/>
    <w:rsid w:val="3ADB8A1E"/>
    <w:rsid w:val="3B154162"/>
    <w:rsid w:val="3B45CE5F"/>
    <w:rsid w:val="3B93D4DE"/>
    <w:rsid w:val="3BC3023D"/>
    <w:rsid w:val="3C59B372"/>
    <w:rsid w:val="3C5E64F3"/>
    <w:rsid w:val="3C96009E"/>
    <w:rsid w:val="3C977F38"/>
    <w:rsid w:val="3CA0FD3F"/>
    <w:rsid w:val="3CE04594"/>
    <w:rsid w:val="3CE91451"/>
    <w:rsid w:val="3D087024"/>
    <w:rsid w:val="3D5F959D"/>
    <w:rsid w:val="3DC69D8F"/>
    <w:rsid w:val="3DF7EEC4"/>
    <w:rsid w:val="3E1EFE4A"/>
    <w:rsid w:val="3EB758BB"/>
    <w:rsid w:val="3EF226A5"/>
    <w:rsid w:val="3EFBD3D3"/>
    <w:rsid w:val="3F08B1DA"/>
    <w:rsid w:val="3F23C3BB"/>
    <w:rsid w:val="3F48CDF4"/>
    <w:rsid w:val="3F82A802"/>
    <w:rsid w:val="400153A9"/>
    <w:rsid w:val="40365708"/>
    <w:rsid w:val="407CD32C"/>
    <w:rsid w:val="407E6D3B"/>
    <w:rsid w:val="4080F63D"/>
    <w:rsid w:val="409897D9"/>
    <w:rsid w:val="40A4823B"/>
    <w:rsid w:val="40E311C2"/>
    <w:rsid w:val="4174A1F6"/>
    <w:rsid w:val="417BC591"/>
    <w:rsid w:val="419A9A06"/>
    <w:rsid w:val="41E2E2FA"/>
    <w:rsid w:val="41E96198"/>
    <w:rsid w:val="42013704"/>
    <w:rsid w:val="42149B18"/>
    <w:rsid w:val="4245C59C"/>
    <w:rsid w:val="424DF417"/>
    <w:rsid w:val="428BB865"/>
    <w:rsid w:val="42B928F1"/>
    <w:rsid w:val="42CF011E"/>
    <w:rsid w:val="4326D911"/>
    <w:rsid w:val="432A49BA"/>
    <w:rsid w:val="43366A67"/>
    <w:rsid w:val="436524B1"/>
    <w:rsid w:val="4378F8C3"/>
    <w:rsid w:val="440130D2"/>
    <w:rsid w:val="44120A61"/>
    <w:rsid w:val="44163135"/>
    <w:rsid w:val="442D5D33"/>
    <w:rsid w:val="4442ED9D"/>
    <w:rsid w:val="44572C46"/>
    <w:rsid w:val="445F6FFE"/>
    <w:rsid w:val="44864B29"/>
    <w:rsid w:val="44C20B08"/>
    <w:rsid w:val="44C29066"/>
    <w:rsid w:val="4538D7C6"/>
    <w:rsid w:val="4554668A"/>
    <w:rsid w:val="45BE682C"/>
    <w:rsid w:val="45E5A27B"/>
    <w:rsid w:val="45E93E66"/>
    <w:rsid w:val="46358DFB"/>
    <w:rsid w:val="464390ED"/>
    <w:rsid w:val="465FA1D1"/>
    <w:rsid w:val="46839F9C"/>
    <w:rsid w:val="4687C0FD"/>
    <w:rsid w:val="46D2A88F"/>
    <w:rsid w:val="46F52691"/>
    <w:rsid w:val="46FAD36B"/>
    <w:rsid w:val="470DD65D"/>
    <w:rsid w:val="47190217"/>
    <w:rsid w:val="47BC3DBA"/>
    <w:rsid w:val="47CC1D5D"/>
    <w:rsid w:val="47D3507B"/>
    <w:rsid w:val="487F1D69"/>
    <w:rsid w:val="4891A10E"/>
    <w:rsid w:val="48988DA0"/>
    <w:rsid w:val="49066569"/>
    <w:rsid w:val="49620952"/>
    <w:rsid w:val="496E157A"/>
    <w:rsid w:val="497C712C"/>
    <w:rsid w:val="49957C2B"/>
    <w:rsid w:val="49975DAC"/>
    <w:rsid w:val="49C6921F"/>
    <w:rsid w:val="49FFDDC3"/>
    <w:rsid w:val="4A1C3698"/>
    <w:rsid w:val="4B18418D"/>
    <w:rsid w:val="4B4081AA"/>
    <w:rsid w:val="4B461AEB"/>
    <w:rsid w:val="4B84F39B"/>
    <w:rsid w:val="4C108421"/>
    <w:rsid w:val="4C1458C1"/>
    <w:rsid w:val="4C1DA3E5"/>
    <w:rsid w:val="4C3508B2"/>
    <w:rsid w:val="4C5C0769"/>
    <w:rsid w:val="4C99AA14"/>
    <w:rsid w:val="4CD9119D"/>
    <w:rsid w:val="4CFED80B"/>
    <w:rsid w:val="4D1C70E4"/>
    <w:rsid w:val="4DB0637C"/>
    <w:rsid w:val="4DCB9500"/>
    <w:rsid w:val="4E06550C"/>
    <w:rsid w:val="4E1256E1"/>
    <w:rsid w:val="4E357A75"/>
    <w:rsid w:val="4E4DFC1A"/>
    <w:rsid w:val="4E5B1284"/>
    <w:rsid w:val="4E60C2AA"/>
    <w:rsid w:val="4ECC21F4"/>
    <w:rsid w:val="4EE8AD24"/>
    <w:rsid w:val="4F117CC1"/>
    <w:rsid w:val="4F9362F0"/>
    <w:rsid w:val="4F979C1F"/>
    <w:rsid w:val="4F9EF306"/>
    <w:rsid w:val="4FB41705"/>
    <w:rsid w:val="4FC49AAD"/>
    <w:rsid w:val="4FE9CC7B"/>
    <w:rsid w:val="4FF31AC7"/>
    <w:rsid w:val="500F26A7"/>
    <w:rsid w:val="5010D490"/>
    <w:rsid w:val="502794FE"/>
    <w:rsid w:val="506B18D9"/>
    <w:rsid w:val="50847D85"/>
    <w:rsid w:val="509F6C74"/>
    <w:rsid w:val="50EC5DA0"/>
    <w:rsid w:val="510335C2"/>
    <w:rsid w:val="5152F0E6"/>
    <w:rsid w:val="51606B0E"/>
    <w:rsid w:val="5198636C"/>
    <w:rsid w:val="51AEC592"/>
    <w:rsid w:val="5203C2B6"/>
    <w:rsid w:val="52201BFA"/>
    <w:rsid w:val="5228C72D"/>
    <w:rsid w:val="52630616"/>
    <w:rsid w:val="52916EE6"/>
    <w:rsid w:val="52EBB7C7"/>
    <w:rsid w:val="53216D3D"/>
    <w:rsid w:val="53235372"/>
    <w:rsid w:val="532E83A7"/>
    <w:rsid w:val="532EDE22"/>
    <w:rsid w:val="5331A92A"/>
    <w:rsid w:val="534A8F46"/>
    <w:rsid w:val="5382709C"/>
    <w:rsid w:val="538469B2"/>
    <w:rsid w:val="53866ABA"/>
    <w:rsid w:val="5392A2CC"/>
    <w:rsid w:val="53B1DA95"/>
    <w:rsid w:val="53B6CC4D"/>
    <w:rsid w:val="53E79408"/>
    <w:rsid w:val="542CB1F2"/>
    <w:rsid w:val="54BD3D9E"/>
    <w:rsid w:val="54D346B3"/>
    <w:rsid w:val="54F97C55"/>
    <w:rsid w:val="5532698B"/>
    <w:rsid w:val="55529CAE"/>
    <w:rsid w:val="55533889"/>
    <w:rsid w:val="5572DD97"/>
    <w:rsid w:val="557EFE2E"/>
    <w:rsid w:val="55C73E81"/>
    <w:rsid w:val="55EA025D"/>
    <w:rsid w:val="564D7D1B"/>
    <w:rsid w:val="56590DFF"/>
    <w:rsid w:val="5668B1BE"/>
    <w:rsid w:val="568272E4"/>
    <w:rsid w:val="5683C39F"/>
    <w:rsid w:val="568CED80"/>
    <w:rsid w:val="56ADBA14"/>
    <w:rsid w:val="56BDBECC"/>
    <w:rsid w:val="56C4886A"/>
    <w:rsid w:val="570BF477"/>
    <w:rsid w:val="5761F0B1"/>
    <w:rsid w:val="579656EC"/>
    <w:rsid w:val="57979B8A"/>
    <w:rsid w:val="57A5D4A4"/>
    <w:rsid w:val="57A96F3C"/>
    <w:rsid w:val="57E8CC6D"/>
    <w:rsid w:val="57FE94BD"/>
    <w:rsid w:val="5808DAE8"/>
    <w:rsid w:val="584B08A6"/>
    <w:rsid w:val="586B643D"/>
    <w:rsid w:val="58755B14"/>
    <w:rsid w:val="588711E2"/>
    <w:rsid w:val="588F5D91"/>
    <w:rsid w:val="5893CE46"/>
    <w:rsid w:val="58B00DBF"/>
    <w:rsid w:val="5900F2DE"/>
    <w:rsid w:val="593627E5"/>
    <w:rsid w:val="5936C4BC"/>
    <w:rsid w:val="596DFE52"/>
    <w:rsid w:val="596FB437"/>
    <w:rsid w:val="5973A460"/>
    <w:rsid w:val="59D2AD1A"/>
    <w:rsid w:val="5A3399F1"/>
    <w:rsid w:val="5A3DAD2F"/>
    <w:rsid w:val="5A52C7B2"/>
    <w:rsid w:val="5A96B538"/>
    <w:rsid w:val="5ACDF7AE"/>
    <w:rsid w:val="5AD2951D"/>
    <w:rsid w:val="5AFB07B1"/>
    <w:rsid w:val="5B3F45B2"/>
    <w:rsid w:val="5B5EAA06"/>
    <w:rsid w:val="5BA9E1B1"/>
    <w:rsid w:val="5BCD039C"/>
    <w:rsid w:val="5BD97D90"/>
    <w:rsid w:val="5BEC1DD5"/>
    <w:rsid w:val="5BEE9813"/>
    <w:rsid w:val="5BF0B2E6"/>
    <w:rsid w:val="5C2DD37B"/>
    <w:rsid w:val="5C42277B"/>
    <w:rsid w:val="5C6D87A6"/>
    <w:rsid w:val="5C816948"/>
    <w:rsid w:val="5C96D812"/>
    <w:rsid w:val="5CC2338F"/>
    <w:rsid w:val="5CCA35B8"/>
    <w:rsid w:val="5CD205E0"/>
    <w:rsid w:val="5D4C91EF"/>
    <w:rsid w:val="5D9D8777"/>
    <w:rsid w:val="5DA009B3"/>
    <w:rsid w:val="5DA5A205"/>
    <w:rsid w:val="5DD6E261"/>
    <w:rsid w:val="5DF8C72B"/>
    <w:rsid w:val="5E32A873"/>
    <w:rsid w:val="5E539AD7"/>
    <w:rsid w:val="5EC91D61"/>
    <w:rsid w:val="5EFA3982"/>
    <w:rsid w:val="5F1A610A"/>
    <w:rsid w:val="5F1C3D9E"/>
    <w:rsid w:val="5F2CB7BD"/>
    <w:rsid w:val="5F56E7AE"/>
    <w:rsid w:val="5F663A6B"/>
    <w:rsid w:val="5FDEECDC"/>
    <w:rsid w:val="5FF56364"/>
    <w:rsid w:val="6012B6D5"/>
    <w:rsid w:val="601BD647"/>
    <w:rsid w:val="60215164"/>
    <w:rsid w:val="603F2A89"/>
    <w:rsid w:val="60652B45"/>
    <w:rsid w:val="609432D5"/>
    <w:rsid w:val="60C2D95B"/>
    <w:rsid w:val="60E656D4"/>
    <w:rsid w:val="61281F12"/>
    <w:rsid w:val="615C74A0"/>
    <w:rsid w:val="61909F29"/>
    <w:rsid w:val="61A57703"/>
    <w:rsid w:val="61A78077"/>
    <w:rsid w:val="61B9479E"/>
    <w:rsid w:val="61E23EFC"/>
    <w:rsid w:val="62D35AD8"/>
    <w:rsid w:val="6326A846"/>
    <w:rsid w:val="63341DCD"/>
    <w:rsid w:val="638AAADA"/>
    <w:rsid w:val="63E0293A"/>
    <w:rsid w:val="6443AF46"/>
    <w:rsid w:val="6455D6E2"/>
    <w:rsid w:val="647CDEBA"/>
    <w:rsid w:val="648C27BF"/>
    <w:rsid w:val="649490A1"/>
    <w:rsid w:val="6497CE99"/>
    <w:rsid w:val="64E627F8"/>
    <w:rsid w:val="64ECDB68"/>
    <w:rsid w:val="650470F7"/>
    <w:rsid w:val="65935CB5"/>
    <w:rsid w:val="65AD2C07"/>
    <w:rsid w:val="65B46B2C"/>
    <w:rsid w:val="66771F4F"/>
    <w:rsid w:val="66A04158"/>
    <w:rsid w:val="66B9B4DD"/>
    <w:rsid w:val="6711D059"/>
    <w:rsid w:val="672D0C75"/>
    <w:rsid w:val="6780B54F"/>
    <w:rsid w:val="6833B4D0"/>
    <w:rsid w:val="685DA652"/>
    <w:rsid w:val="68A9F787"/>
    <w:rsid w:val="68ADA0BA"/>
    <w:rsid w:val="69220F70"/>
    <w:rsid w:val="69746D87"/>
    <w:rsid w:val="69B516EA"/>
    <w:rsid w:val="6A0A86AD"/>
    <w:rsid w:val="6A0D6BE0"/>
    <w:rsid w:val="6A64AD37"/>
    <w:rsid w:val="6A7B8739"/>
    <w:rsid w:val="6A970406"/>
    <w:rsid w:val="6A9AC327"/>
    <w:rsid w:val="6AD26116"/>
    <w:rsid w:val="6AD3D351"/>
    <w:rsid w:val="6AD94C16"/>
    <w:rsid w:val="6B12AAB2"/>
    <w:rsid w:val="6B3710BF"/>
    <w:rsid w:val="6B4B4F4B"/>
    <w:rsid w:val="6B7DA124"/>
    <w:rsid w:val="6BAF8DEF"/>
    <w:rsid w:val="6BD77ACF"/>
    <w:rsid w:val="6C53CF97"/>
    <w:rsid w:val="6C56A4F0"/>
    <w:rsid w:val="6C8A2888"/>
    <w:rsid w:val="6D50F8C4"/>
    <w:rsid w:val="6D85463D"/>
    <w:rsid w:val="6DA879C4"/>
    <w:rsid w:val="6DAA7C3E"/>
    <w:rsid w:val="6DC93A92"/>
    <w:rsid w:val="6E06CCA5"/>
    <w:rsid w:val="6E0E3B10"/>
    <w:rsid w:val="6E146BE9"/>
    <w:rsid w:val="6E1E0B60"/>
    <w:rsid w:val="6E224A8A"/>
    <w:rsid w:val="6E8D0A3E"/>
    <w:rsid w:val="6EE66370"/>
    <w:rsid w:val="6F1CE23E"/>
    <w:rsid w:val="6F59A739"/>
    <w:rsid w:val="6FC01DC8"/>
    <w:rsid w:val="6FC28A1E"/>
    <w:rsid w:val="6FE9EB57"/>
    <w:rsid w:val="7022881A"/>
    <w:rsid w:val="7027B7F2"/>
    <w:rsid w:val="702E64A4"/>
    <w:rsid w:val="705F9DF1"/>
    <w:rsid w:val="70CB7CD7"/>
    <w:rsid w:val="70D3C707"/>
    <w:rsid w:val="7104B5CF"/>
    <w:rsid w:val="714B4205"/>
    <w:rsid w:val="7157A47C"/>
    <w:rsid w:val="718B5FAF"/>
    <w:rsid w:val="71CF3AB2"/>
    <w:rsid w:val="727BEAE7"/>
    <w:rsid w:val="729895EE"/>
    <w:rsid w:val="72B36CD3"/>
    <w:rsid w:val="732E7644"/>
    <w:rsid w:val="73475304"/>
    <w:rsid w:val="7357C8DD"/>
    <w:rsid w:val="736B9C4D"/>
    <w:rsid w:val="7392A76C"/>
    <w:rsid w:val="73E459B1"/>
    <w:rsid w:val="7417BB48"/>
    <w:rsid w:val="742E9652"/>
    <w:rsid w:val="74454C23"/>
    <w:rsid w:val="744F3D34"/>
    <w:rsid w:val="7475EB71"/>
    <w:rsid w:val="74A2B1E0"/>
    <w:rsid w:val="74F6E08C"/>
    <w:rsid w:val="7506DB74"/>
    <w:rsid w:val="75574876"/>
    <w:rsid w:val="7577CBEB"/>
    <w:rsid w:val="757B076B"/>
    <w:rsid w:val="757FAF11"/>
    <w:rsid w:val="7588C924"/>
    <w:rsid w:val="759260E3"/>
    <w:rsid w:val="75C34DF9"/>
    <w:rsid w:val="75CA66B3"/>
    <w:rsid w:val="75E2B5F9"/>
    <w:rsid w:val="75F1F786"/>
    <w:rsid w:val="7604EC5C"/>
    <w:rsid w:val="7651F58D"/>
    <w:rsid w:val="76711E36"/>
    <w:rsid w:val="768548E0"/>
    <w:rsid w:val="76B50E2B"/>
    <w:rsid w:val="76BE60C1"/>
    <w:rsid w:val="76DA8BAC"/>
    <w:rsid w:val="77249985"/>
    <w:rsid w:val="774E37DC"/>
    <w:rsid w:val="775D3BB1"/>
    <w:rsid w:val="7789A375"/>
    <w:rsid w:val="779F9D4C"/>
    <w:rsid w:val="77D9463B"/>
    <w:rsid w:val="77E82D26"/>
    <w:rsid w:val="782A5CD9"/>
    <w:rsid w:val="782D1103"/>
    <w:rsid w:val="783C75FB"/>
    <w:rsid w:val="78BD665F"/>
    <w:rsid w:val="78C069E6"/>
    <w:rsid w:val="7906F915"/>
    <w:rsid w:val="791E9F44"/>
    <w:rsid w:val="794ED172"/>
    <w:rsid w:val="799DC78C"/>
    <w:rsid w:val="79FCE2DB"/>
    <w:rsid w:val="7A912F1E"/>
    <w:rsid w:val="7B052BBD"/>
    <w:rsid w:val="7B8D3A13"/>
    <w:rsid w:val="7C23FE91"/>
    <w:rsid w:val="7C50F32F"/>
    <w:rsid w:val="7C54772F"/>
    <w:rsid w:val="7C883963"/>
    <w:rsid w:val="7D063AFA"/>
    <w:rsid w:val="7D43A2A9"/>
    <w:rsid w:val="7D45DBBA"/>
    <w:rsid w:val="7D54B819"/>
    <w:rsid w:val="7D5E35DA"/>
    <w:rsid w:val="7D7CE118"/>
    <w:rsid w:val="7DB2D7A7"/>
    <w:rsid w:val="7DC8CFE0"/>
    <w:rsid w:val="7DE4B099"/>
    <w:rsid w:val="7E278D33"/>
    <w:rsid w:val="7E8A05AB"/>
    <w:rsid w:val="7E9A53B4"/>
    <w:rsid w:val="7EA9DB83"/>
    <w:rsid w:val="7EAE3609"/>
    <w:rsid w:val="7EC90AC1"/>
    <w:rsid w:val="7ECCAFCB"/>
    <w:rsid w:val="7EE86429"/>
    <w:rsid w:val="7F16A29D"/>
    <w:rsid w:val="7F659330"/>
    <w:rsid w:val="7F682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01DB"/>
  <w15:chartTrackingRefBased/>
  <w15:docId w15:val="{2860917D-9335-453D-8550-69BD58FB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90DF3"/>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90DF3"/>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90DF3"/>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90DF3"/>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90DF3"/>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90DF3"/>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90DF3"/>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90DF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90DF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86C"/>
    <w:pPr>
      <w:ind w:left="720"/>
      <w:contextualSpacing/>
    </w:pPr>
  </w:style>
  <w:style w:type="table" w:styleId="Tablaconcuadrcula">
    <w:name w:val="Table Grid"/>
    <w:basedOn w:val="Tablanormal"/>
    <w:uiPriority w:val="39"/>
    <w:rsid w:val="003C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0DF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90DF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890DF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90DF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890DF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890DF3"/>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890DF3"/>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890DF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90DF3"/>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Pr>
      <w:color w:val="0563C1" w:themeColor="hyperlink"/>
      <w:u w:val="single"/>
    </w:rPr>
  </w:style>
  <w:style w:type="character" w:styleId="Refdecomentario">
    <w:name w:val="annotation reference"/>
    <w:basedOn w:val="Fuentedeprrafopredeter"/>
    <w:uiPriority w:val="99"/>
    <w:semiHidden/>
    <w:unhideWhenUsed/>
    <w:rsid w:val="008E4A38"/>
    <w:rPr>
      <w:sz w:val="16"/>
      <w:szCs w:val="16"/>
    </w:rPr>
  </w:style>
  <w:style w:type="paragraph" w:styleId="Textocomentario">
    <w:name w:val="annotation text"/>
    <w:basedOn w:val="Normal"/>
    <w:link w:val="TextocomentarioCar"/>
    <w:uiPriority w:val="99"/>
    <w:unhideWhenUsed/>
    <w:rsid w:val="008E4A38"/>
    <w:pPr>
      <w:spacing w:line="240" w:lineRule="auto"/>
    </w:pPr>
    <w:rPr>
      <w:sz w:val="20"/>
      <w:szCs w:val="20"/>
    </w:rPr>
  </w:style>
  <w:style w:type="character" w:customStyle="1" w:styleId="TextocomentarioCar">
    <w:name w:val="Texto comentario Car"/>
    <w:basedOn w:val="Fuentedeprrafopredeter"/>
    <w:link w:val="Textocomentario"/>
    <w:uiPriority w:val="99"/>
    <w:rsid w:val="008E4A38"/>
    <w:rPr>
      <w:sz w:val="20"/>
      <w:szCs w:val="20"/>
    </w:rPr>
  </w:style>
  <w:style w:type="paragraph" w:styleId="Asuntodelcomentario">
    <w:name w:val="annotation subject"/>
    <w:basedOn w:val="Textocomentario"/>
    <w:next w:val="Textocomentario"/>
    <w:link w:val="AsuntodelcomentarioCar"/>
    <w:uiPriority w:val="99"/>
    <w:semiHidden/>
    <w:unhideWhenUsed/>
    <w:rsid w:val="008E4A38"/>
    <w:rPr>
      <w:b/>
      <w:bCs/>
    </w:rPr>
  </w:style>
  <w:style w:type="character" w:customStyle="1" w:styleId="AsuntodelcomentarioCar">
    <w:name w:val="Asunto del comentario Car"/>
    <w:basedOn w:val="TextocomentarioCar"/>
    <w:link w:val="Asuntodelcomentario"/>
    <w:uiPriority w:val="99"/>
    <w:semiHidden/>
    <w:rsid w:val="008E4A38"/>
    <w:rPr>
      <w:b/>
      <w:bCs/>
      <w:sz w:val="20"/>
      <w:szCs w:val="20"/>
    </w:rPr>
  </w:style>
  <w:style w:type="paragraph" w:styleId="Textodeglobo">
    <w:name w:val="Balloon Text"/>
    <w:basedOn w:val="Normal"/>
    <w:link w:val="TextodegloboCar"/>
    <w:uiPriority w:val="99"/>
    <w:semiHidden/>
    <w:unhideWhenUsed/>
    <w:rsid w:val="000100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087"/>
    <w:rPr>
      <w:rFonts w:ascii="Segoe UI" w:hAnsi="Segoe UI" w:cs="Segoe UI"/>
      <w:sz w:val="18"/>
      <w:szCs w:val="18"/>
    </w:rPr>
  </w:style>
  <w:style w:type="character" w:styleId="Hipervnculovisitado">
    <w:name w:val="FollowedHyperlink"/>
    <w:basedOn w:val="Fuentedeprrafopredeter"/>
    <w:uiPriority w:val="99"/>
    <w:semiHidden/>
    <w:unhideWhenUsed/>
    <w:rsid w:val="009B0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9987">
      <w:bodyDiv w:val="1"/>
      <w:marLeft w:val="0"/>
      <w:marRight w:val="0"/>
      <w:marTop w:val="0"/>
      <w:marBottom w:val="0"/>
      <w:divBdr>
        <w:top w:val="none" w:sz="0" w:space="0" w:color="auto"/>
        <w:left w:val="none" w:sz="0" w:space="0" w:color="auto"/>
        <w:bottom w:val="none" w:sz="0" w:space="0" w:color="auto"/>
        <w:right w:val="none" w:sz="0" w:space="0" w:color="auto"/>
      </w:divBdr>
    </w:div>
    <w:div w:id="1553274849">
      <w:bodyDiv w:val="1"/>
      <w:marLeft w:val="0"/>
      <w:marRight w:val="0"/>
      <w:marTop w:val="0"/>
      <w:marBottom w:val="0"/>
      <w:divBdr>
        <w:top w:val="none" w:sz="0" w:space="0" w:color="auto"/>
        <w:left w:val="none" w:sz="0" w:space="0" w:color="auto"/>
        <w:bottom w:val="none" w:sz="0" w:space="0" w:color="auto"/>
        <w:right w:val="none" w:sz="0" w:space="0" w:color="auto"/>
      </w:divBdr>
    </w:div>
    <w:div w:id="1594783458">
      <w:bodyDiv w:val="1"/>
      <w:marLeft w:val="0"/>
      <w:marRight w:val="0"/>
      <w:marTop w:val="0"/>
      <w:marBottom w:val="0"/>
      <w:divBdr>
        <w:top w:val="none" w:sz="0" w:space="0" w:color="auto"/>
        <w:left w:val="none" w:sz="0" w:space="0" w:color="auto"/>
        <w:bottom w:val="none" w:sz="0" w:space="0" w:color="auto"/>
        <w:right w:val="none" w:sz="0" w:space="0" w:color="auto"/>
      </w:divBdr>
    </w:div>
    <w:div w:id="20328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echa.europa.eu/es/information-on-chemicals"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www.ecfr.gov/current/title-40/chapter-I/subchapter-E/part-158"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one.oecd.org/document/env/jm/mono(2017)6/en/pdf" TargetMode="External"/><Relationship Id="rId5" Type="http://schemas.openxmlformats.org/officeDocument/2006/relationships/image" Target="media/image1.pn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BF49EA-5880-4D60-A0D7-B621CED953E9}" type="doc">
      <dgm:prSet loTypeId="urn:microsoft.com/office/officeart/2005/8/layout/hProcess7" loCatId="list" qsTypeId="urn:microsoft.com/office/officeart/2005/8/quickstyle/3d1" qsCatId="3D" csTypeId="urn:microsoft.com/office/officeart/2005/8/colors/accent0_3" csCatId="mainScheme" phldr="1"/>
      <dgm:spPr/>
      <dgm:t>
        <a:bodyPr/>
        <a:lstStyle/>
        <a:p>
          <a:endParaRPr lang="es-ES"/>
        </a:p>
      </dgm:t>
    </dgm:pt>
    <dgm:pt modelId="{18BFA82B-2159-4993-9DBC-D9EC81B2415E}">
      <dgm:prSet phldrT="[Texto]"/>
      <dgm:spPr>
        <a:solidFill>
          <a:srgbClr val="0070C0"/>
        </a:solidFill>
      </dgm:spPr>
      <dgm:t>
        <a:bodyPr/>
        <a:lstStyle/>
        <a:p>
          <a:pPr algn="l"/>
          <a:r>
            <a:rPr lang="es-ES" b="1" dirty="0">
              <a:solidFill>
                <a:schemeClr val="accent4"/>
              </a:solidFill>
            </a:rPr>
            <a:t>Etapa Previa</a:t>
          </a:r>
        </a:p>
      </dgm:t>
    </dgm:pt>
    <dgm:pt modelId="{9D59B1D6-2D38-4358-9F43-D099D1524251}" type="parTrans" cxnId="{C6B8AF6F-1712-4BE8-A2EB-DDC77F74C3B0}">
      <dgm:prSet/>
      <dgm:spPr/>
      <dgm:t>
        <a:bodyPr/>
        <a:lstStyle/>
        <a:p>
          <a:pPr algn="l"/>
          <a:endParaRPr lang="es-ES"/>
        </a:p>
      </dgm:t>
    </dgm:pt>
    <dgm:pt modelId="{4D46A014-51D4-4D15-9CE0-3B118C4E2A4F}" type="sibTrans" cxnId="{C6B8AF6F-1712-4BE8-A2EB-DDC77F74C3B0}">
      <dgm:prSet/>
      <dgm:spPr/>
      <dgm:t>
        <a:bodyPr/>
        <a:lstStyle/>
        <a:p>
          <a:pPr algn="l"/>
          <a:endParaRPr lang="es-ES"/>
        </a:p>
      </dgm:t>
    </dgm:pt>
    <dgm:pt modelId="{1E0E610F-822A-48BB-B817-33213455C134}">
      <dgm:prSet phldrT="[Texto]"/>
      <dgm:spPr>
        <a:solidFill>
          <a:srgbClr val="0070C0"/>
        </a:solidFill>
      </dgm:spPr>
      <dgm:t>
        <a:bodyPr/>
        <a:lstStyle/>
        <a:p>
          <a:pPr algn="l"/>
          <a:r>
            <a:rPr lang="es-ES"/>
            <a:t>Solicitud de Determinación </a:t>
          </a:r>
          <a:r>
            <a:rPr lang="es-ES" dirty="0"/>
            <a:t>de Baja Preocupación</a:t>
          </a:r>
        </a:p>
      </dgm:t>
    </dgm:pt>
    <dgm:pt modelId="{9245770C-7E46-4C0F-9759-A8803F489D58}" type="parTrans" cxnId="{FD850C6B-B4D0-46AE-81B1-0986DC743902}">
      <dgm:prSet/>
      <dgm:spPr/>
      <dgm:t>
        <a:bodyPr/>
        <a:lstStyle/>
        <a:p>
          <a:pPr algn="l"/>
          <a:endParaRPr lang="es-ES"/>
        </a:p>
      </dgm:t>
    </dgm:pt>
    <dgm:pt modelId="{6DD3D89C-98AC-4693-8704-D00F4923655E}" type="sibTrans" cxnId="{FD850C6B-B4D0-46AE-81B1-0986DC743902}">
      <dgm:prSet/>
      <dgm:spPr/>
      <dgm:t>
        <a:bodyPr/>
        <a:lstStyle/>
        <a:p>
          <a:pPr algn="l"/>
          <a:endParaRPr lang="es-ES"/>
        </a:p>
      </dgm:t>
    </dgm:pt>
    <dgm:pt modelId="{C59A4B28-CB93-4717-91BF-03AC08C88B4A}">
      <dgm:prSet phldrT="[Texto]"/>
      <dgm:spPr/>
      <dgm:t>
        <a:bodyPr/>
        <a:lstStyle/>
        <a:p>
          <a:pPr algn="l"/>
          <a:r>
            <a:rPr lang="es-ES" b="1" dirty="0">
              <a:solidFill>
                <a:schemeClr val="accent1">
                  <a:lumMod val="60000"/>
                  <a:lumOff val="40000"/>
                </a:schemeClr>
              </a:solidFill>
            </a:rPr>
            <a:t>Etapa I de Registro</a:t>
          </a:r>
        </a:p>
      </dgm:t>
    </dgm:pt>
    <dgm:pt modelId="{A364B580-D0DB-4250-A773-5C5F22AF82C0}" type="parTrans" cxnId="{73D79305-62D6-4082-9BCD-CF02036DE097}">
      <dgm:prSet/>
      <dgm:spPr/>
      <dgm:t>
        <a:bodyPr/>
        <a:lstStyle/>
        <a:p>
          <a:pPr algn="l"/>
          <a:endParaRPr lang="es-ES"/>
        </a:p>
      </dgm:t>
    </dgm:pt>
    <dgm:pt modelId="{E19BA98B-0212-42CD-9F6D-DF68E8C3B1FC}" type="sibTrans" cxnId="{73D79305-62D6-4082-9BCD-CF02036DE097}">
      <dgm:prSet/>
      <dgm:spPr/>
      <dgm:t>
        <a:bodyPr/>
        <a:lstStyle/>
        <a:p>
          <a:pPr algn="l"/>
          <a:endParaRPr lang="es-ES"/>
        </a:p>
      </dgm:t>
    </dgm:pt>
    <dgm:pt modelId="{E56B5FE7-EDFE-46D5-80BD-7990CF69F653}">
      <dgm:prSet phldrT="[Texto]"/>
      <dgm:spPr/>
      <dgm:t>
        <a:bodyPr/>
        <a:lstStyle/>
        <a:p>
          <a:pPr algn="l"/>
          <a:r>
            <a:rPr lang="es-ES" dirty="0"/>
            <a:t>Solicitud de Verificación Documental</a:t>
          </a:r>
        </a:p>
      </dgm:t>
    </dgm:pt>
    <dgm:pt modelId="{518C7CB9-89DA-4CF8-B2BB-C0F034CCA4EF}" type="parTrans" cxnId="{82BD72BC-5C71-4326-B55F-4DDBFA06C3B7}">
      <dgm:prSet/>
      <dgm:spPr/>
      <dgm:t>
        <a:bodyPr/>
        <a:lstStyle/>
        <a:p>
          <a:pPr algn="l"/>
          <a:endParaRPr lang="es-ES"/>
        </a:p>
      </dgm:t>
    </dgm:pt>
    <dgm:pt modelId="{2888DF90-83AA-4F78-8A9D-99505D2FCD2C}" type="sibTrans" cxnId="{82BD72BC-5C71-4326-B55F-4DDBFA06C3B7}">
      <dgm:prSet/>
      <dgm:spPr/>
      <dgm:t>
        <a:bodyPr/>
        <a:lstStyle/>
        <a:p>
          <a:pPr algn="l"/>
          <a:endParaRPr lang="es-ES"/>
        </a:p>
      </dgm:t>
    </dgm:pt>
    <dgm:pt modelId="{DC4BA576-38E5-499F-BE45-611890B81152}">
      <dgm:prSet phldrT="[Texto]"/>
      <dgm:spPr/>
      <dgm:t>
        <a:bodyPr/>
        <a:lstStyle/>
        <a:p>
          <a:pPr algn="l"/>
          <a:r>
            <a:rPr lang="es-ES" b="1" dirty="0">
              <a:solidFill>
                <a:schemeClr val="accent1">
                  <a:lumMod val="60000"/>
                  <a:lumOff val="40000"/>
                </a:schemeClr>
              </a:solidFill>
            </a:rPr>
            <a:t>Etapa II de Registro</a:t>
          </a:r>
        </a:p>
      </dgm:t>
    </dgm:pt>
    <dgm:pt modelId="{ED8320BB-4204-4E8A-8FB8-9052C9088EB0}" type="parTrans" cxnId="{0BEFD537-0066-4F50-A442-AD6B4F1E303E}">
      <dgm:prSet/>
      <dgm:spPr/>
      <dgm:t>
        <a:bodyPr/>
        <a:lstStyle/>
        <a:p>
          <a:pPr algn="l"/>
          <a:endParaRPr lang="es-ES"/>
        </a:p>
      </dgm:t>
    </dgm:pt>
    <dgm:pt modelId="{DD266288-138B-4443-BE92-939B678A8A6E}" type="sibTrans" cxnId="{0BEFD537-0066-4F50-A442-AD6B4F1E303E}">
      <dgm:prSet/>
      <dgm:spPr/>
      <dgm:t>
        <a:bodyPr/>
        <a:lstStyle/>
        <a:p>
          <a:pPr algn="l"/>
          <a:endParaRPr lang="es-ES"/>
        </a:p>
      </dgm:t>
    </dgm:pt>
    <dgm:pt modelId="{B60307A9-7273-4539-91F1-36E4F9219EF8}">
      <dgm:prSet phldrT="[Texto]"/>
      <dgm:spPr/>
      <dgm:t>
        <a:bodyPr/>
        <a:lstStyle/>
        <a:p>
          <a:pPr algn="l"/>
          <a:r>
            <a:rPr lang="es-ES" dirty="0"/>
            <a:t>Solicitud de Evaluación Técnica</a:t>
          </a:r>
        </a:p>
      </dgm:t>
    </dgm:pt>
    <dgm:pt modelId="{177B836D-0CC6-4B52-9A14-12D802CE556E}" type="parTrans" cxnId="{471BE9D9-E273-42F3-96D6-6D0575CF5E8A}">
      <dgm:prSet/>
      <dgm:spPr/>
      <dgm:t>
        <a:bodyPr/>
        <a:lstStyle/>
        <a:p>
          <a:pPr algn="l"/>
          <a:endParaRPr lang="es-ES"/>
        </a:p>
      </dgm:t>
    </dgm:pt>
    <dgm:pt modelId="{516C1499-8957-459D-980B-043A5612678E}" type="sibTrans" cxnId="{471BE9D9-E273-42F3-96D6-6D0575CF5E8A}">
      <dgm:prSet/>
      <dgm:spPr/>
      <dgm:t>
        <a:bodyPr/>
        <a:lstStyle/>
        <a:p>
          <a:pPr algn="l"/>
          <a:endParaRPr lang="es-ES"/>
        </a:p>
      </dgm:t>
    </dgm:pt>
    <dgm:pt modelId="{E002A114-FF63-4E86-B40B-EF37D439267D}">
      <dgm:prSet phldrT="[Texto]"/>
      <dgm:spPr/>
      <dgm:t>
        <a:bodyPr/>
        <a:lstStyle/>
        <a:p>
          <a:pPr algn="l"/>
          <a:r>
            <a:rPr lang="es-ES" b="1" dirty="0">
              <a:solidFill>
                <a:schemeClr val="accent1">
                  <a:lumMod val="60000"/>
                  <a:lumOff val="40000"/>
                </a:schemeClr>
              </a:solidFill>
            </a:rPr>
            <a:t>Etapa III de Registro</a:t>
          </a:r>
        </a:p>
      </dgm:t>
    </dgm:pt>
    <dgm:pt modelId="{C0F5A679-49CD-4D12-AC42-3B654432BE12}" type="parTrans" cxnId="{4FA4B283-0C78-418E-8900-A0520CE40DB8}">
      <dgm:prSet/>
      <dgm:spPr/>
      <dgm:t>
        <a:bodyPr/>
        <a:lstStyle/>
        <a:p>
          <a:pPr algn="l"/>
          <a:endParaRPr lang="es-ES"/>
        </a:p>
      </dgm:t>
    </dgm:pt>
    <dgm:pt modelId="{BA3E6C78-4244-4B2E-A03E-111B668F15E9}" type="sibTrans" cxnId="{4FA4B283-0C78-418E-8900-A0520CE40DB8}">
      <dgm:prSet/>
      <dgm:spPr/>
      <dgm:t>
        <a:bodyPr/>
        <a:lstStyle/>
        <a:p>
          <a:pPr algn="l"/>
          <a:endParaRPr lang="es-ES"/>
        </a:p>
      </dgm:t>
    </dgm:pt>
    <dgm:pt modelId="{34E2978C-A92D-4079-B76E-5019AD28E8AC}">
      <dgm:prSet phldrT="[Texto]"/>
      <dgm:spPr/>
      <dgm:t>
        <a:bodyPr/>
        <a:lstStyle/>
        <a:p>
          <a:pPr algn="l"/>
          <a:r>
            <a:rPr lang="es-ES" dirty="0"/>
            <a:t>Solicitud Evaluación etiqueta y HDS</a:t>
          </a:r>
        </a:p>
      </dgm:t>
    </dgm:pt>
    <dgm:pt modelId="{91E904D5-0113-4DF1-AB58-762EF14E3C01}" type="parTrans" cxnId="{B7B1CD6B-24D4-4653-A54E-1753E3F08BE6}">
      <dgm:prSet/>
      <dgm:spPr/>
      <dgm:t>
        <a:bodyPr/>
        <a:lstStyle/>
        <a:p>
          <a:pPr algn="l"/>
          <a:endParaRPr lang="es-ES"/>
        </a:p>
      </dgm:t>
    </dgm:pt>
    <dgm:pt modelId="{43A47626-50A8-4D29-B1A2-81B9EE8CE7B5}" type="sibTrans" cxnId="{B7B1CD6B-24D4-4653-A54E-1753E3F08BE6}">
      <dgm:prSet/>
      <dgm:spPr/>
      <dgm:t>
        <a:bodyPr/>
        <a:lstStyle/>
        <a:p>
          <a:pPr algn="l"/>
          <a:endParaRPr lang="es-ES"/>
        </a:p>
      </dgm:t>
    </dgm:pt>
    <dgm:pt modelId="{7CD452E5-FFF4-4EDF-941F-293A8A5314E1}" type="pres">
      <dgm:prSet presAssocID="{B2BF49EA-5880-4D60-A0D7-B621CED953E9}" presName="Name0" presStyleCnt="0">
        <dgm:presLayoutVars>
          <dgm:dir/>
          <dgm:animLvl val="lvl"/>
          <dgm:resizeHandles val="exact"/>
        </dgm:presLayoutVars>
      </dgm:prSet>
      <dgm:spPr/>
      <dgm:t>
        <a:bodyPr/>
        <a:lstStyle/>
        <a:p>
          <a:endParaRPr lang="es-ES"/>
        </a:p>
      </dgm:t>
    </dgm:pt>
    <dgm:pt modelId="{CB99B116-6A21-4BB9-9176-34E6C0D6B4C4}" type="pres">
      <dgm:prSet presAssocID="{18BFA82B-2159-4993-9DBC-D9EC81B2415E}" presName="compositeNode" presStyleCnt="0">
        <dgm:presLayoutVars>
          <dgm:bulletEnabled val="1"/>
        </dgm:presLayoutVars>
      </dgm:prSet>
      <dgm:spPr/>
    </dgm:pt>
    <dgm:pt modelId="{7F9BACB3-1C0C-4D63-BB89-A4FE082C05F3}" type="pres">
      <dgm:prSet presAssocID="{18BFA82B-2159-4993-9DBC-D9EC81B2415E}" presName="bgRect" presStyleLbl="node1" presStyleIdx="0" presStyleCnt="4"/>
      <dgm:spPr/>
      <dgm:t>
        <a:bodyPr/>
        <a:lstStyle/>
        <a:p>
          <a:endParaRPr lang="es-ES"/>
        </a:p>
      </dgm:t>
    </dgm:pt>
    <dgm:pt modelId="{2FB9E7FD-1632-49C7-BEC4-B3B62A6606CC}" type="pres">
      <dgm:prSet presAssocID="{18BFA82B-2159-4993-9DBC-D9EC81B2415E}" presName="parentNode" presStyleLbl="node1" presStyleIdx="0" presStyleCnt="4">
        <dgm:presLayoutVars>
          <dgm:chMax val="0"/>
          <dgm:bulletEnabled val="1"/>
        </dgm:presLayoutVars>
      </dgm:prSet>
      <dgm:spPr/>
      <dgm:t>
        <a:bodyPr/>
        <a:lstStyle/>
        <a:p>
          <a:endParaRPr lang="es-ES"/>
        </a:p>
      </dgm:t>
    </dgm:pt>
    <dgm:pt modelId="{3FB5C262-31D7-4615-A7DF-9F6B3536E6C7}" type="pres">
      <dgm:prSet presAssocID="{18BFA82B-2159-4993-9DBC-D9EC81B2415E}" presName="childNode" presStyleLbl="node1" presStyleIdx="0" presStyleCnt="4">
        <dgm:presLayoutVars>
          <dgm:bulletEnabled val="1"/>
        </dgm:presLayoutVars>
      </dgm:prSet>
      <dgm:spPr/>
      <dgm:t>
        <a:bodyPr/>
        <a:lstStyle/>
        <a:p>
          <a:endParaRPr lang="es-ES"/>
        </a:p>
      </dgm:t>
    </dgm:pt>
    <dgm:pt modelId="{EC3248D8-75E3-4210-AE1A-136F7FFB8A3D}" type="pres">
      <dgm:prSet presAssocID="{4D46A014-51D4-4D15-9CE0-3B118C4E2A4F}" presName="hSp" presStyleCnt="0"/>
      <dgm:spPr/>
    </dgm:pt>
    <dgm:pt modelId="{A4FF0AF5-5BDA-4B73-8A3B-65581D153DDE}" type="pres">
      <dgm:prSet presAssocID="{4D46A014-51D4-4D15-9CE0-3B118C4E2A4F}" presName="vProcSp" presStyleCnt="0"/>
      <dgm:spPr/>
    </dgm:pt>
    <dgm:pt modelId="{80F2ED17-3037-43B5-AA32-232EFFC8A1FD}" type="pres">
      <dgm:prSet presAssocID="{4D46A014-51D4-4D15-9CE0-3B118C4E2A4F}" presName="vSp1" presStyleCnt="0"/>
      <dgm:spPr/>
    </dgm:pt>
    <dgm:pt modelId="{48352737-0056-4DD0-9EF2-60CFCB63AB54}" type="pres">
      <dgm:prSet presAssocID="{4D46A014-51D4-4D15-9CE0-3B118C4E2A4F}" presName="simulatedConn" presStyleLbl="solidFgAcc1" presStyleIdx="0" presStyleCnt="3"/>
      <dgm:spPr>
        <a:solidFill>
          <a:schemeClr val="accent4"/>
        </a:solidFill>
      </dgm:spPr>
    </dgm:pt>
    <dgm:pt modelId="{1D61ECF0-1AE7-4DCA-A03C-9AE2D0E682AC}" type="pres">
      <dgm:prSet presAssocID="{4D46A014-51D4-4D15-9CE0-3B118C4E2A4F}" presName="vSp2" presStyleCnt="0"/>
      <dgm:spPr/>
    </dgm:pt>
    <dgm:pt modelId="{8163A193-DBB3-4A8F-ADB1-737D3E74A20B}" type="pres">
      <dgm:prSet presAssocID="{4D46A014-51D4-4D15-9CE0-3B118C4E2A4F}" presName="sibTrans" presStyleCnt="0"/>
      <dgm:spPr/>
    </dgm:pt>
    <dgm:pt modelId="{62881685-86D9-4068-8DD7-DF82A70E6632}" type="pres">
      <dgm:prSet presAssocID="{C59A4B28-CB93-4717-91BF-03AC08C88B4A}" presName="compositeNode" presStyleCnt="0">
        <dgm:presLayoutVars>
          <dgm:bulletEnabled val="1"/>
        </dgm:presLayoutVars>
      </dgm:prSet>
      <dgm:spPr/>
    </dgm:pt>
    <dgm:pt modelId="{62D81D88-A03B-46A5-BFB4-964950227B88}" type="pres">
      <dgm:prSet presAssocID="{C59A4B28-CB93-4717-91BF-03AC08C88B4A}" presName="bgRect" presStyleLbl="node1" presStyleIdx="1" presStyleCnt="4"/>
      <dgm:spPr/>
      <dgm:t>
        <a:bodyPr/>
        <a:lstStyle/>
        <a:p>
          <a:endParaRPr lang="es-ES"/>
        </a:p>
      </dgm:t>
    </dgm:pt>
    <dgm:pt modelId="{655453E0-DDD1-41D4-9294-8915C5BE1436}" type="pres">
      <dgm:prSet presAssocID="{C59A4B28-CB93-4717-91BF-03AC08C88B4A}" presName="parentNode" presStyleLbl="node1" presStyleIdx="1" presStyleCnt="4">
        <dgm:presLayoutVars>
          <dgm:chMax val="0"/>
          <dgm:bulletEnabled val="1"/>
        </dgm:presLayoutVars>
      </dgm:prSet>
      <dgm:spPr/>
      <dgm:t>
        <a:bodyPr/>
        <a:lstStyle/>
        <a:p>
          <a:endParaRPr lang="es-ES"/>
        </a:p>
      </dgm:t>
    </dgm:pt>
    <dgm:pt modelId="{177D8113-A2A1-4755-B433-2C5BDE6C7313}" type="pres">
      <dgm:prSet presAssocID="{C59A4B28-CB93-4717-91BF-03AC08C88B4A}" presName="childNode" presStyleLbl="node1" presStyleIdx="1" presStyleCnt="4">
        <dgm:presLayoutVars>
          <dgm:bulletEnabled val="1"/>
        </dgm:presLayoutVars>
      </dgm:prSet>
      <dgm:spPr/>
      <dgm:t>
        <a:bodyPr/>
        <a:lstStyle/>
        <a:p>
          <a:endParaRPr lang="es-ES"/>
        </a:p>
      </dgm:t>
    </dgm:pt>
    <dgm:pt modelId="{F89DC0E6-6789-4E13-BA75-071EC5D0EE2A}" type="pres">
      <dgm:prSet presAssocID="{E19BA98B-0212-42CD-9F6D-DF68E8C3B1FC}" presName="hSp" presStyleCnt="0"/>
      <dgm:spPr/>
    </dgm:pt>
    <dgm:pt modelId="{1209C50A-E7F1-4823-A695-374EEEA5D211}" type="pres">
      <dgm:prSet presAssocID="{E19BA98B-0212-42CD-9F6D-DF68E8C3B1FC}" presName="vProcSp" presStyleCnt="0"/>
      <dgm:spPr/>
    </dgm:pt>
    <dgm:pt modelId="{D3625084-B522-43ED-9518-2EA78E7F8DC5}" type="pres">
      <dgm:prSet presAssocID="{E19BA98B-0212-42CD-9F6D-DF68E8C3B1FC}" presName="vSp1" presStyleCnt="0"/>
      <dgm:spPr/>
    </dgm:pt>
    <dgm:pt modelId="{BEF8E24A-B3E3-40C8-9C2E-5E97931EBAD3}" type="pres">
      <dgm:prSet presAssocID="{E19BA98B-0212-42CD-9F6D-DF68E8C3B1FC}" presName="simulatedConn" presStyleLbl="solidFgAcc1" presStyleIdx="1" presStyleCnt="3"/>
      <dgm:spPr>
        <a:solidFill>
          <a:schemeClr val="accent6"/>
        </a:solidFill>
      </dgm:spPr>
    </dgm:pt>
    <dgm:pt modelId="{E4FFEF82-C5F8-460B-84DD-59BF657458D8}" type="pres">
      <dgm:prSet presAssocID="{E19BA98B-0212-42CD-9F6D-DF68E8C3B1FC}" presName="vSp2" presStyleCnt="0"/>
      <dgm:spPr/>
    </dgm:pt>
    <dgm:pt modelId="{A706154F-77D8-436F-8DAC-058FFC78D307}" type="pres">
      <dgm:prSet presAssocID="{E19BA98B-0212-42CD-9F6D-DF68E8C3B1FC}" presName="sibTrans" presStyleCnt="0"/>
      <dgm:spPr/>
    </dgm:pt>
    <dgm:pt modelId="{6729F5C8-9949-48FB-BA42-739E713B0C4C}" type="pres">
      <dgm:prSet presAssocID="{DC4BA576-38E5-499F-BE45-611890B81152}" presName="compositeNode" presStyleCnt="0">
        <dgm:presLayoutVars>
          <dgm:bulletEnabled val="1"/>
        </dgm:presLayoutVars>
      </dgm:prSet>
      <dgm:spPr/>
    </dgm:pt>
    <dgm:pt modelId="{83FB3FC3-D490-4FFC-B075-001760D2F039}" type="pres">
      <dgm:prSet presAssocID="{DC4BA576-38E5-499F-BE45-611890B81152}" presName="bgRect" presStyleLbl="node1" presStyleIdx="2" presStyleCnt="4"/>
      <dgm:spPr/>
      <dgm:t>
        <a:bodyPr/>
        <a:lstStyle/>
        <a:p>
          <a:endParaRPr lang="es-ES"/>
        </a:p>
      </dgm:t>
    </dgm:pt>
    <dgm:pt modelId="{7916F428-0588-4E78-A9C0-63999C2854F4}" type="pres">
      <dgm:prSet presAssocID="{DC4BA576-38E5-499F-BE45-611890B81152}" presName="parentNode" presStyleLbl="node1" presStyleIdx="2" presStyleCnt="4">
        <dgm:presLayoutVars>
          <dgm:chMax val="0"/>
          <dgm:bulletEnabled val="1"/>
        </dgm:presLayoutVars>
      </dgm:prSet>
      <dgm:spPr/>
      <dgm:t>
        <a:bodyPr/>
        <a:lstStyle/>
        <a:p>
          <a:endParaRPr lang="es-ES"/>
        </a:p>
      </dgm:t>
    </dgm:pt>
    <dgm:pt modelId="{5102FDCD-48A6-45BC-8E79-E0FA77DFB608}" type="pres">
      <dgm:prSet presAssocID="{DC4BA576-38E5-499F-BE45-611890B81152}" presName="childNode" presStyleLbl="node1" presStyleIdx="2" presStyleCnt="4">
        <dgm:presLayoutVars>
          <dgm:bulletEnabled val="1"/>
        </dgm:presLayoutVars>
      </dgm:prSet>
      <dgm:spPr/>
      <dgm:t>
        <a:bodyPr/>
        <a:lstStyle/>
        <a:p>
          <a:endParaRPr lang="es-ES"/>
        </a:p>
      </dgm:t>
    </dgm:pt>
    <dgm:pt modelId="{966559C3-C60A-435C-BE39-3F1CFF477B14}" type="pres">
      <dgm:prSet presAssocID="{DD266288-138B-4443-BE92-939B678A8A6E}" presName="hSp" presStyleCnt="0"/>
      <dgm:spPr/>
    </dgm:pt>
    <dgm:pt modelId="{53446021-43E3-44AA-A591-11E70663F2ED}" type="pres">
      <dgm:prSet presAssocID="{DD266288-138B-4443-BE92-939B678A8A6E}" presName="vProcSp" presStyleCnt="0"/>
      <dgm:spPr/>
    </dgm:pt>
    <dgm:pt modelId="{084488D9-6669-4B37-B1EA-014D148739A9}" type="pres">
      <dgm:prSet presAssocID="{DD266288-138B-4443-BE92-939B678A8A6E}" presName="vSp1" presStyleCnt="0"/>
      <dgm:spPr/>
    </dgm:pt>
    <dgm:pt modelId="{F4DEC18E-BFDE-4108-96CD-2C5D51B7D030}" type="pres">
      <dgm:prSet presAssocID="{DD266288-138B-4443-BE92-939B678A8A6E}" presName="simulatedConn" presStyleLbl="solidFgAcc1" presStyleIdx="2" presStyleCnt="3"/>
      <dgm:spPr>
        <a:solidFill>
          <a:schemeClr val="accent6"/>
        </a:solidFill>
      </dgm:spPr>
    </dgm:pt>
    <dgm:pt modelId="{D1E02682-952C-4458-8201-863663130BAE}" type="pres">
      <dgm:prSet presAssocID="{DD266288-138B-4443-BE92-939B678A8A6E}" presName="vSp2" presStyleCnt="0"/>
      <dgm:spPr/>
    </dgm:pt>
    <dgm:pt modelId="{BB7E71F1-A578-44AF-A9F5-C6B007BA5FDF}" type="pres">
      <dgm:prSet presAssocID="{DD266288-138B-4443-BE92-939B678A8A6E}" presName="sibTrans" presStyleCnt="0"/>
      <dgm:spPr/>
    </dgm:pt>
    <dgm:pt modelId="{B77EA7D8-996C-4655-A53C-9AFDA13B1701}" type="pres">
      <dgm:prSet presAssocID="{E002A114-FF63-4E86-B40B-EF37D439267D}" presName="compositeNode" presStyleCnt="0">
        <dgm:presLayoutVars>
          <dgm:bulletEnabled val="1"/>
        </dgm:presLayoutVars>
      </dgm:prSet>
      <dgm:spPr/>
    </dgm:pt>
    <dgm:pt modelId="{D978B353-E49D-47E1-947E-0A517BFCAB9A}" type="pres">
      <dgm:prSet presAssocID="{E002A114-FF63-4E86-B40B-EF37D439267D}" presName="bgRect" presStyleLbl="node1" presStyleIdx="3" presStyleCnt="4"/>
      <dgm:spPr/>
      <dgm:t>
        <a:bodyPr/>
        <a:lstStyle/>
        <a:p>
          <a:endParaRPr lang="es-ES"/>
        </a:p>
      </dgm:t>
    </dgm:pt>
    <dgm:pt modelId="{D451BD61-AA79-48A5-BF61-462A98A6D497}" type="pres">
      <dgm:prSet presAssocID="{E002A114-FF63-4E86-B40B-EF37D439267D}" presName="parentNode" presStyleLbl="node1" presStyleIdx="3" presStyleCnt="4">
        <dgm:presLayoutVars>
          <dgm:chMax val="0"/>
          <dgm:bulletEnabled val="1"/>
        </dgm:presLayoutVars>
      </dgm:prSet>
      <dgm:spPr/>
      <dgm:t>
        <a:bodyPr/>
        <a:lstStyle/>
        <a:p>
          <a:endParaRPr lang="es-ES"/>
        </a:p>
      </dgm:t>
    </dgm:pt>
    <dgm:pt modelId="{748DBB9F-71E3-4B92-BF8D-33809A27609C}" type="pres">
      <dgm:prSet presAssocID="{E002A114-FF63-4E86-B40B-EF37D439267D}" presName="childNode" presStyleLbl="node1" presStyleIdx="3" presStyleCnt="4">
        <dgm:presLayoutVars>
          <dgm:bulletEnabled val="1"/>
        </dgm:presLayoutVars>
      </dgm:prSet>
      <dgm:spPr/>
      <dgm:t>
        <a:bodyPr/>
        <a:lstStyle/>
        <a:p>
          <a:endParaRPr lang="es-ES"/>
        </a:p>
      </dgm:t>
    </dgm:pt>
  </dgm:ptLst>
  <dgm:cxnLst>
    <dgm:cxn modelId="{FD850C6B-B4D0-46AE-81B1-0986DC743902}" srcId="{18BFA82B-2159-4993-9DBC-D9EC81B2415E}" destId="{1E0E610F-822A-48BB-B817-33213455C134}" srcOrd="0" destOrd="0" parTransId="{9245770C-7E46-4C0F-9759-A8803F489D58}" sibTransId="{6DD3D89C-98AC-4693-8704-D00F4923655E}"/>
    <dgm:cxn modelId="{C6B8AF6F-1712-4BE8-A2EB-DDC77F74C3B0}" srcId="{B2BF49EA-5880-4D60-A0D7-B621CED953E9}" destId="{18BFA82B-2159-4993-9DBC-D9EC81B2415E}" srcOrd="0" destOrd="0" parTransId="{9D59B1D6-2D38-4358-9F43-D099D1524251}" sibTransId="{4D46A014-51D4-4D15-9CE0-3B118C4E2A4F}"/>
    <dgm:cxn modelId="{4FA4B283-0C78-418E-8900-A0520CE40DB8}" srcId="{B2BF49EA-5880-4D60-A0D7-B621CED953E9}" destId="{E002A114-FF63-4E86-B40B-EF37D439267D}" srcOrd="3" destOrd="0" parTransId="{C0F5A679-49CD-4D12-AC42-3B654432BE12}" sibTransId="{BA3E6C78-4244-4B2E-A03E-111B668F15E9}"/>
    <dgm:cxn modelId="{73D79305-62D6-4082-9BCD-CF02036DE097}" srcId="{B2BF49EA-5880-4D60-A0D7-B621CED953E9}" destId="{C59A4B28-CB93-4717-91BF-03AC08C88B4A}" srcOrd="1" destOrd="0" parTransId="{A364B580-D0DB-4250-A773-5C5F22AF82C0}" sibTransId="{E19BA98B-0212-42CD-9F6D-DF68E8C3B1FC}"/>
    <dgm:cxn modelId="{1030FC69-D931-49E5-98A7-1DB3C4AE41D6}" type="presOf" srcId="{DC4BA576-38E5-499F-BE45-611890B81152}" destId="{83FB3FC3-D490-4FFC-B075-001760D2F039}" srcOrd="0" destOrd="0" presId="urn:microsoft.com/office/officeart/2005/8/layout/hProcess7"/>
    <dgm:cxn modelId="{B48E7B30-766E-40EA-BEAC-AFF77F59A5EF}" type="presOf" srcId="{B2BF49EA-5880-4D60-A0D7-B621CED953E9}" destId="{7CD452E5-FFF4-4EDF-941F-293A8A5314E1}" srcOrd="0" destOrd="0" presId="urn:microsoft.com/office/officeart/2005/8/layout/hProcess7"/>
    <dgm:cxn modelId="{2DE4FBC7-DFA3-42A7-9406-36B518153534}" type="presOf" srcId="{C59A4B28-CB93-4717-91BF-03AC08C88B4A}" destId="{62D81D88-A03B-46A5-BFB4-964950227B88}" srcOrd="0" destOrd="0" presId="urn:microsoft.com/office/officeart/2005/8/layout/hProcess7"/>
    <dgm:cxn modelId="{471BE9D9-E273-42F3-96D6-6D0575CF5E8A}" srcId="{DC4BA576-38E5-499F-BE45-611890B81152}" destId="{B60307A9-7273-4539-91F1-36E4F9219EF8}" srcOrd="0" destOrd="0" parTransId="{177B836D-0CC6-4B52-9A14-12D802CE556E}" sibTransId="{516C1499-8957-459D-980B-043A5612678E}"/>
    <dgm:cxn modelId="{308FB333-237B-47B4-B7A5-3B3D4D64A40F}" type="presOf" srcId="{C59A4B28-CB93-4717-91BF-03AC08C88B4A}" destId="{655453E0-DDD1-41D4-9294-8915C5BE1436}" srcOrd="1" destOrd="0" presId="urn:microsoft.com/office/officeart/2005/8/layout/hProcess7"/>
    <dgm:cxn modelId="{02208EAE-4273-4A57-A5A7-97580822E11B}" type="presOf" srcId="{34E2978C-A92D-4079-B76E-5019AD28E8AC}" destId="{748DBB9F-71E3-4B92-BF8D-33809A27609C}" srcOrd="0" destOrd="0" presId="urn:microsoft.com/office/officeart/2005/8/layout/hProcess7"/>
    <dgm:cxn modelId="{10A09256-885C-496C-861B-2174A3B0E0CB}" type="presOf" srcId="{18BFA82B-2159-4993-9DBC-D9EC81B2415E}" destId="{7F9BACB3-1C0C-4D63-BB89-A4FE082C05F3}" srcOrd="0" destOrd="0" presId="urn:microsoft.com/office/officeart/2005/8/layout/hProcess7"/>
    <dgm:cxn modelId="{C0496C0C-BA71-4540-A6CD-297BBF5C2738}" type="presOf" srcId="{1E0E610F-822A-48BB-B817-33213455C134}" destId="{3FB5C262-31D7-4615-A7DF-9F6B3536E6C7}" srcOrd="0" destOrd="0" presId="urn:microsoft.com/office/officeart/2005/8/layout/hProcess7"/>
    <dgm:cxn modelId="{83B30736-89BA-42EF-8685-2086C351438E}" type="presOf" srcId="{E56B5FE7-EDFE-46D5-80BD-7990CF69F653}" destId="{177D8113-A2A1-4755-B433-2C5BDE6C7313}" srcOrd="0" destOrd="0" presId="urn:microsoft.com/office/officeart/2005/8/layout/hProcess7"/>
    <dgm:cxn modelId="{B7B1CD6B-24D4-4653-A54E-1753E3F08BE6}" srcId="{E002A114-FF63-4E86-B40B-EF37D439267D}" destId="{34E2978C-A92D-4079-B76E-5019AD28E8AC}" srcOrd="0" destOrd="0" parTransId="{91E904D5-0113-4DF1-AB58-762EF14E3C01}" sibTransId="{43A47626-50A8-4D29-B1A2-81B9EE8CE7B5}"/>
    <dgm:cxn modelId="{5E069F5F-73C5-454B-9372-4E61B9327D58}" type="presOf" srcId="{B60307A9-7273-4539-91F1-36E4F9219EF8}" destId="{5102FDCD-48A6-45BC-8E79-E0FA77DFB608}" srcOrd="0" destOrd="0" presId="urn:microsoft.com/office/officeart/2005/8/layout/hProcess7"/>
    <dgm:cxn modelId="{DAC15BEF-B55C-4311-9D05-767998A3E9C8}" type="presOf" srcId="{E002A114-FF63-4E86-B40B-EF37D439267D}" destId="{D451BD61-AA79-48A5-BF61-462A98A6D497}" srcOrd="1" destOrd="0" presId="urn:microsoft.com/office/officeart/2005/8/layout/hProcess7"/>
    <dgm:cxn modelId="{040B1C92-2FE0-4505-B865-AE362441874D}" type="presOf" srcId="{E002A114-FF63-4E86-B40B-EF37D439267D}" destId="{D978B353-E49D-47E1-947E-0A517BFCAB9A}" srcOrd="0" destOrd="0" presId="urn:microsoft.com/office/officeart/2005/8/layout/hProcess7"/>
    <dgm:cxn modelId="{0BEFD537-0066-4F50-A442-AD6B4F1E303E}" srcId="{B2BF49EA-5880-4D60-A0D7-B621CED953E9}" destId="{DC4BA576-38E5-499F-BE45-611890B81152}" srcOrd="2" destOrd="0" parTransId="{ED8320BB-4204-4E8A-8FB8-9052C9088EB0}" sibTransId="{DD266288-138B-4443-BE92-939B678A8A6E}"/>
    <dgm:cxn modelId="{82BD72BC-5C71-4326-B55F-4DDBFA06C3B7}" srcId="{C59A4B28-CB93-4717-91BF-03AC08C88B4A}" destId="{E56B5FE7-EDFE-46D5-80BD-7990CF69F653}" srcOrd="0" destOrd="0" parTransId="{518C7CB9-89DA-4CF8-B2BB-C0F034CCA4EF}" sibTransId="{2888DF90-83AA-4F78-8A9D-99505D2FCD2C}"/>
    <dgm:cxn modelId="{B215AABD-4DDD-4F8E-8B7C-9058A8EE4497}" type="presOf" srcId="{18BFA82B-2159-4993-9DBC-D9EC81B2415E}" destId="{2FB9E7FD-1632-49C7-BEC4-B3B62A6606CC}" srcOrd="1" destOrd="0" presId="urn:microsoft.com/office/officeart/2005/8/layout/hProcess7"/>
    <dgm:cxn modelId="{550A70E7-703B-4CBC-86EC-F94B6B9581DC}" type="presOf" srcId="{DC4BA576-38E5-499F-BE45-611890B81152}" destId="{7916F428-0588-4E78-A9C0-63999C2854F4}" srcOrd="1" destOrd="0" presId="urn:microsoft.com/office/officeart/2005/8/layout/hProcess7"/>
    <dgm:cxn modelId="{21422A4D-45A2-4FD4-AD74-1CBB0D63E992}" type="presParOf" srcId="{7CD452E5-FFF4-4EDF-941F-293A8A5314E1}" destId="{CB99B116-6A21-4BB9-9176-34E6C0D6B4C4}" srcOrd="0" destOrd="0" presId="urn:microsoft.com/office/officeart/2005/8/layout/hProcess7"/>
    <dgm:cxn modelId="{24E2AE64-58E1-4061-BE4B-11768F94AFB2}" type="presParOf" srcId="{CB99B116-6A21-4BB9-9176-34E6C0D6B4C4}" destId="{7F9BACB3-1C0C-4D63-BB89-A4FE082C05F3}" srcOrd="0" destOrd="0" presId="urn:microsoft.com/office/officeart/2005/8/layout/hProcess7"/>
    <dgm:cxn modelId="{0616F5D1-4907-475B-B308-8A56C5F765F2}" type="presParOf" srcId="{CB99B116-6A21-4BB9-9176-34E6C0D6B4C4}" destId="{2FB9E7FD-1632-49C7-BEC4-B3B62A6606CC}" srcOrd="1" destOrd="0" presId="urn:microsoft.com/office/officeart/2005/8/layout/hProcess7"/>
    <dgm:cxn modelId="{37209298-0969-48E8-BD7C-73EB0AE06235}" type="presParOf" srcId="{CB99B116-6A21-4BB9-9176-34E6C0D6B4C4}" destId="{3FB5C262-31D7-4615-A7DF-9F6B3536E6C7}" srcOrd="2" destOrd="0" presId="urn:microsoft.com/office/officeart/2005/8/layout/hProcess7"/>
    <dgm:cxn modelId="{5689C22F-5213-4C56-83E6-F9DA3B971204}" type="presParOf" srcId="{7CD452E5-FFF4-4EDF-941F-293A8A5314E1}" destId="{EC3248D8-75E3-4210-AE1A-136F7FFB8A3D}" srcOrd="1" destOrd="0" presId="urn:microsoft.com/office/officeart/2005/8/layout/hProcess7"/>
    <dgm:cxn modelId="{071EF413-020D-44FE-AB07-444170843A01}" type="presParOf" srcId="{7CD452E5-FFF4-4EDF-941F-293A8A5314E1}" destId="{A4FF0AF5-5BDA-4B73-8A3B-65581D153DDE}" srcOrd="2" destOrd="0" presId="urn:microsoft.com/office/officeart/2005/8/layout/hProcess7"/>
    <dgm:cxn modelId="{2DA405F1-498C-402F-9431-443203EFACBA}" type="presParOf" srcId="{A4FF0AF5-5BDA-4B73-8A3B-65581D153DDE}" destId="{80F2ED17-3037-43B5-AA32-232EFFC8A1FD}" srcOrd="0" destOrd="0" presId="urn:microsoft.com/office/officeart/2005/8/layout/hProcess7"/>
    <dgm:cxn modelId="{64BF1C81-D2EE-4F02-86A2-C46020E2BB12}" type="presParOf" srcId="{A4FF0AF5-5BDA-4B73-8A3B-65581D153DDE}" destId="{48352737-0056-4DD0-9EF2-60CFCB63AB54}" srcOrd="1" destOrd="0" presId="urn:microsoft.com/office/officeart/2005/8/layout/hProcess7"/>
    <dgm:cxn modelId="{D333DAA7-ADC4-4FA6-8D94-5B10C5CC6C60}" type="presParOf" srcId="{A4FF0AF5-5BDA-4B73-8A3B-65581D153DDE}" destId="{1D61ECF0-1AE7-4DCA-A03C-9AE2D0E682AC}" srcOrd="2" destOrd="0" presId="urn:microsoft.com/office/officeart/2005/8/layout/hProcess7"/>
    <dgm:cxn modelId="{4145F6A2-3381-4FE9-B278-77B9F7F08641}" type="presParOf" srcId="{7CD452E5-FFF4-4EDF-941F-293A8A5314E1}" destId="{8163A193-DBB3-4A8F-ADB1-737D3E74A20B}" srcOrd="3" destOrd="0" presId="urn:microsoft.com/office/officeart/2005/8/layout/hProcess7"/>
    <dgm:cxn modelId="{9189223C-4D55-47B7-937D-E098921969D7}" type="presParOf" srcId="{7CD452E5-FFF4-4EDF-941F-293A8A5314E1}" destId="{62881685-86D9-4068-8DD7-DF82A70E6632}" srcOrd="4" destOrd="0" presId="urn:microsoft.com/office/officeart/2005/8/layout/hProcess7"/>
    <dgm:cxn modelId="{5B17335A-DB50-4586-8E0C-3EDBAAC20931}" type="presParOf" srcId="{62881685-86D9-4068-8DD7-DF82A70E6632}" destId="{62D81D88-A03B-46A5-BFB4-964950227B88}" srcOrd="0" destOrd="0" presId="urn:microsoft.com/office/officeart/2005/8/layout/hProcess7"/>
    <dgm:cxn modelId="{27C8C567-BC4D-43EC-A4C4-481F36C65ACE}" type="presParOf" srcId="{62881685-86D9-4068-8DD7-DF82A70E6632}" destId="{655453E0-DDD1-41D4-9294-8915C5BE1436}" srcOrd="1" destOrd="0" presId="urn:microsoft.com/office/officeart/2005/8/layout/hProcess7"/>
    <dgm:cxn modelId="{27E80932-ACF5-4EE1-8289-6899B72C3140}" type="presParOf" srcId="{62881685-86D9-4068-8DD7-DF82A70E6632}" destId="{177D8113-A2A1-4755-B433-2C5BDE6C7313}" srcOrd="2" destOrd="0" presId="urn:microsoft.com/office/officeart/2005/8/layout/hProcess7"/>
    <dgm:cxn modelId="{D6A5EE9C-7574-4239-AA9C-BDDE5CAB8BAB}" type="presParOf" srcId="{7CD452E5-FFF4-4EDF-941F-293A8A5314E1}" destId="{F89DC0E6-6789-4E13-BA75-071EC5D0EE2A}" srcOrd="5" destOrd="0" presId="urn:microsoft.com/office/officeart/2005/8/layout/hProcess7"/>
    <dgm:cxn modelId="{5E75BA14-342D-4423-BF5A-0E6D63EE4AFF}" type="presParOf" srcId="{7CD452E5-FFF4-4EDF-941F-293A8A5314E1}" destId="{1209C50A-E7F1-4823-A695-374EEEA5D211}" srcOrd="6" destOrd="0" presId="urn:microsoft.com/office/officeart/2005/8/layout/hProcess7"/>
    <dgm:cxn modelId="{5CA39A3E-3DC3-432A-8C21-C35C58957915}" type="presParOf" srcId="{1209C50A-E7F1-4823-A695-374EEEA5D211}" destId="{D3625084-B522-43ED-9518-2EA78E7F8DC5}" srcOrd="0" destOrd="0" presId="urn:microsoft.com/office/officeart/2005/8/layout/hProcess7"/>
    <dgm:cxn modelId="{6A66906B-7DEB-4883-A8A6-8F687F55A684}" type="presParOf" srcId="{1209C50A-E7F1-4823-A695-374EEEA5D211}" destId="{BEF8E24A-B3E3-40C8-9C2E-5E97931EBAD3}" srcOrd="1" destOrd="0" presId="urn:microsoft.com/office/officeart/2005/8/layout/hProcess7"/>
    <dgm:cxn modelId="{B928E4B9-E695-46C3-9C02-769D64372AC3}" type="presParOf" srcId="{1209C50A-E7F1-4823-A695-374EEEA5D211}" destId="{E4FFEF82-C5F8-460B-84DD-59BF657458D8}" srcOrd="2" destOrd="0" presId="urn:microsoft.com/office/officeart/2005/8/layout/hProcess7"/>
    <dgm:cxn modelId="{EDB87B8E-CCD0-452A-8CB4-6BC5A0316791}" type="presParOf" srcId="{7CD452E5-FFF4-4EDF-941F-293A8A5314E1}" destId="{A706154F-77D8-436F-8DAC-058FFC78D307}" srcOrd="7" destOrd="0" presId="urn:microsoft.com/office/officeart/2005/8/layout/hProcess7"/>
    <dgm:cxn modelId="{5A2A9434-0A28-4FC6-AEC8-64914AB5DE58}" type="presParOf" srcId="{7CD452E5-FFF4-4EDF-941F-293A8A5314E1}" destId="{6729F5C8-9949-48FB-BA42-739E713B0C4C}" srcOrd="8" destOrd="0" presId="urn:microsoft.com/office/officeart/2005/8/layout/hProcess7"/>
    <dgm:cxn modelId="{55591362-EE41-4E40-8A80-09843AAFDFEB}" type="presParOf" srcId="{6729F5C8-9949-48FB-BA42-739E713B0C4C}" destId="{83FB3FC3-D490-4FFC-B075-001760D2F039}" srcOrd="0" destOrd="0" presId="urn:microsoft.com/office/officeart/2005/8/layout/hProcess7"/>
    <dgm:cxn modelId="{2DE6C8D9-CA12-4AF2-9CBF-7FC8E40B0254}" type="presParOf" srcId="{6729F5C8-9949-48FB-BA42-739E713B0C4C}" destId="{7916F428-0588-4E78-A9C0-63999C2854F4}" srcOrd="1" destOrd="0" presId="urn:microsoft.com/office/officeart/2005/8/layout/hProcess7"/>
    <dgm:cxn modelId="{9FFCE3FC-0EF0-464D-835B-5AE794BC1B11}" type="presParOf" srcId="{6729F5C8-9949-48FB-BA42-739E713B0C4C}" destId="{5102FDCD-48A6-45BC-8E79-E0FA77DFB608}" srcOrd="2" destOrd="0" presId="urn:microsoft.com/office/officeart/2005/8/layout/hProcess7"/>
    <dgm:cxn modelId="{7C2E28D7-9B44-4461-999C-354A7C5E6851}" type="presParOf" srcId="{7CD452E5-FFF4-4EDF-941F-293A8A5314E1}" destId="{966559C3-C60A-435C-BE39-3F1CFF477B14}" srcOrd="9" destOrd="0" presId="urn:microsoft.com/office/officeart/2005/8/layout/hProcess7"/>
    <dgm:cxn modelId="{A2974F9E-7545-4671-B476-9DFAED0765D2}" type="presParOf" srcId="{7CD452E5-FFF4-4EDF-941F-293A8A5314E1}" destId="{53446021-43E3-44AA-A591-11E70663F2ED}" srcOrd="10" destOrd="0" presId="urn:microsoft.com/office/officeart/2005/8/layout/hProcess7"/>
    <dgm:cxn modelId="{0224F7B2-D1F6-46DD-8212-2556707F1552}" type="presParOf" srcId="{53446021-43E3-44AA-A591-11E70663F2ED}" destId="{084488D9-6669-4B37-B1EA-014D148739A9}" srcOrd="0" destOrd="0" presId="urn:microsoft.com/office/officeart/2005/8/layout/hProcess7"/>
    <dgm:cxn modelId="{89AB51EE-6188-4F45-A7C3-F621A17B1CEA}" type="presParOf" srcId="{53446021-43E3-44AA-A591-11E70663F2ED}" destId="{F4DEC18E-BFDE-4108-96CD-2C5D51B7D030}" srcOrd="1" destOrd="0" presId="urn:microsoft.com/office/officeart/2005/8/layout/hProcess7"/>
    <dgm:cxn modelId="{8708C671-024C-441B-B489-90760F7EEA72}" type="presParOf" srcId="{53446021-43E3-44AA-A591-11E70663F2ED}" destId="{D1E02682-952C-4458-8201-863663130BAE}" srcOrd="2" destOrd="0" presId="urn:microsoft.com/office/officeart/2005/8/layout/hProcess7"/>
    <dgm:cxn modelId="{8E4BDF71-030D-46EB-A368-87910AE2BDC5}" type="presParOf" srcId="{7CD452E5-FFF4-4EDF-941F-293A8A5314E1}" destId="{BB7E71F1-A578-44AF-A9F5-C6B007BA5FDF}" srcOrd="11" destOrd="0" presId="urn:microsoft.com/office/officeart/2005/8/layout/hProcess7"/>
    <dgm:cxn modelId="{286A9642-8F88-4D5E-8D1A-6D7694EAF72F}" type="presParOf" srcId="{7CD452E5-FFF4-4EDF-941F-293A8A5314E1}" destId="{B77EA7D8-996C-4655-A53C-9AFDA13B1701}" srcOrd="12" destOrd="0" presId="urn:microsoft.com/office/officeart/2005/8/layout/hProcess7"/>
    <dgm:cxn modelId="{E896656B-9181-449E-BCD7-2A87F64EB4FE}" type="presParOf" srcId="{B77EA7D8-996C-4655-A53C-9AFDA13B1701}" destId="{D978B353-E49D-47E1-947E-0A517BFCAB9A}" srcOrd="0" destOrd="0" presId="urn:microsoft.com/office/officeart/2005/8/layout/hProcess7"/>
    <dgm:cxn modelId="{95D3E3D3-C343-40DB-B0F2-7B5D47441EE4}" type="presParOf" srcId="{B77EA7D8-996C-4655-A53C-9AFDA13B1701}" destId="{D451BD61-AA79-48A5-BF61-462A98A6D497}" srcOrd="1" destOrd="0" presId="urn:microsoft.com/office/officeart/2005/8/layout/hProcess7"/>
    <dgm:cxn modelId="{E1E6B0A4-0A4D-4B29-8C45-73528857D83B}" type="presParOf" srcId="{B77EA7D8-996C-4655-A53C-9AFDA13B1701}" destId="{748DBB9F-71E3-4B92-BF8D-33809A27609C}" srcOrd="2" destOrd="0" presId="urn:microsoft.com/office/officeart/2005/8/layout/hProcess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BACB3-1C0C-4D63-BB89-A4FE082C05F3}">
      <dsp:nvSpPr>
        <dsp:cNvPr id="0" name=""/>
        <dsp:cNvSpPr/>
      </dsp:nvSpPr>
      <dsp:spPr>
        <a:xfrm>
          <a:off x="2432" y="283327"/>
          <a:ext cx="1462950" cy="1755540"/>
        </a:xfrm>
        <a:prstGeom prst="roundRect">
          <a:avLst>
            <a:gd name="adj" fmla="val 5000"/>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ES" sz="1300" b="1" kern="1200" dirty="0">
              <a:solidFill>
                <a:schemeClr val="accent4"/>
              </a:solidFill>
            </a:rPr>
            <a:t>Etapa Previa</a:t>
          </a:r>
        </a:p>
      </dsp:txBody>
      <dsp:txXfrm rot="16200000">
        <a:off x="-571044" y="856803"/>
        <a:ext cx="1439543" cy="292590"/>
      </dsp:txXfrm>
    </dsp:sp>
    <dsp:sp modelId="{3FB5C262-31D7-4615-A7DF-9F6B3536E6C7}">
      <dsp:nvSpPr>
        <dsp:cNvPr id="0" name=""/>
        <dsp:cNvSpPr/>
      </dsp:nvSpPr>
      <dsp:spPr>
        <a:xfrm>
          <a:off x="295022" y="283327"/>
          <a:ext cx="1089897" cy="1755540"/>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ES" sz="1400" kern="1200"/>
            <a:t>Solicitud de Determinación </a:t>
          </a:r>
          <a:r>
            <a:rPr lang="es-ES" sz="1400" kern="1200" dirty="0"/>
            <a:t>de Baja Preocupación</a:t>
          </a:r>
        </a:p>
      </dsp:txBody>
      <dsp:txXfrm>
        <a:off x="295022" y="283327"/>
        <a:ext cx="1089897" cy="1755540"/>
      </dsp:txXfrm>
    </dsp:sp>
    <dsp:sp modelId="{62D81D88-A03B-46A5-BFB4-964950227B88}">
      <dsp:nvSpPr>
        <dsp:cNvPr id="0" name=""/>
        <dsp:cNvSpPr/>
      </dsp:nvSpPr>
      <dsp:spPr>
        <a:xfrm>
          <a:off x="1516585" y="283327"/>
          <a:ext cx="1462950" cy="1755540"/>
        </a:xfrm>
        <a:prstGeom prst="roundRect">
          <a:avLst>
            <a:gd name="adj" fmla="val 5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ES" sz="1300" b="1" kern="1200" dirty="0">
              <a:solidFill>
                <a:schemeClr val="accent1">
                  <a:lumMod val="60000"/>
                  <a:lumOff val="40000"/>
                </a:schemeClr>
              </a:solidFill>
            </a:rPr>
            <a:t>Etapa I de Registro</a:t>
          </a:r>
        </a:p>
      </dsp:txBody>
      <dsp:txXfrm rot="16200000">
        <a:off x="943109" y="856803"/>
        <a:ext cx="1439543" cy="292590"/>
      </dsp:txXfrm>
    </dsp:sp>
    <dsp:sp modelId="{48352737-0056-4DD0-9EF2-60CFCB63AB54}">
      <dsp:nvSpPr>
        <dsp:cNvPr id="0" name=""/>
        <dsp:cNvSpPr/>
      </dsp:nvSpPr>
      <dsp:spPr>
        <a:xfrm rot="5400000">
          <a:off x="1394966" y="1677839"/>
          <a:ext cx="257868" cy="219442"/>
        </a:xfrm>
        <a:prstGeom prst="flowChartExtract">
          <a:avLst/>
        </a:prstGeom>
        <a:solidFill>
          <a:schemeClr val="accent4"/>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77D8113-A2A1-4755-B433-2C5BDE6C7313}">
      <dsp:nvSpPr>
        <dsp:cNvPr id="0" name=""/>
        <dsp:cNvSpPr/>
      </dsp:nvSpPr>
      <dsp:spPr>
        <a:xfrm>
          <a:off x="1809175" y="283327"/>
          <a:ext cx="1089897" cy="1755540"/>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ES" sz="1400" kern="1200" dirty="0"/>
            <a:t>Solicitud de Verificación Documental</a:t>
          </a:r>
        </a:p>
      </dsp:txBody>
      <dsp:txXfrm>
        <a:off x="1809175" y="283327"/>
        <a:ext cx="1089897" cy="1755540"/>
      </dsp:txXfrm>
    </dsp:sp>
    <dsp:sp modelId="{83FB3FC3-D490-4FFC-B075-001760D2F039}">
      <dsp:nvSpPr>
        <dsp:cNvPr id="0" name=""/>
        <dsp:cNvSpPr/>
      </dsp:nvSpPr>
      <dsp:spPr>
        <a:xfrm>
          <a:off x="3030739" y="283327"/>
          <a:ext cx="1462950" cy="1755540"/>
        </a:xfrm>
        <a:prstGeom prst="roundRect">
          <a:avLst>
            <a:gd name="adj" fmla="val 5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ES" sz="1300" b="1" kern="1200" dirty="0">
              <a:solidFill>
                <a:schemeClr val="accent1">
                  <a:lumMod val="60000"/>
                  <a:lumOff val="40000"/>
                </a:schemeClr>
              </a:solidFill>
            </a:rPr>
            <a:t>Etapa II de Registro</a:t>
          </a:r>
        </a:p>
      </dsp:txBody>
      <dsp:txXfrm rot="16200000">
        <a:off x="2457262" y="856803"/>
        <a:ext cx="1439543" cy="292590"/>
      </dsp:txXfrm>
    </dsp:sp>
    <dsp:sp modelId="{BEF8E24A-B3E3-40C8-9C2E-5E97931EBAD3}">
      <dsp:nvSpPr>
        <dsp:cNvPr id="0" name=""/>
        <dsp:cNvSpPr/>
      </dsp:nvSpPr>
      <dsp:spPr>
        <a:xfrm rot="5400000">
          <a:off x="2909119" y="1677839"/>
          <a:ext cx="257868" cy="219442"/>
        </a:xfrm>
        <a:prstGeom prst="flowChartExtract">
          <a:avLst/>
        </a:prstGeom>
        <a:solidFill>
          <a:schemeClr val="accent6"/>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5102FDCD-48A6-45BC-8E79-E0FA77DFB608}">
      <dsp:nvSpPr>
        <dsp:cNvPr id="0" name=""/>
        <dsp:cNvSpPr/>
      </dsp:nvSpPr>
      <dsp:spPr>
        <a:xfrm>
          <a:off x="3323329" y="283327"/>
          <a:ext cx="1089897" cy="1755540"/>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ES" sz="1400" kern="1200" dirty="0"/>
            <a:t>Solicitud de Evaluación Técnica</a:t>
          </a:r>
        </a:p>
      </dsp:txBody>
      <dsp:txXfrm>
        <a:off x="3323329" y="283327"/>
        <a:ext cx="1089897" cy="1755540"/>
      </dsp:txXfrm>
    </dsp:sp>
    <dsp:sp modelId="{D978B353-E49D-47E1-947E-0A517BFCAB9A}">
      <dsp:nvSpPr>
        <dsp:cNvPr id="0" name=""/>
        <dsp:cNvSpPr/>
      </dsp:nvSpPr>
      <dsp:spPr>
        <a:xfrm>
          <a:off x="4544892" y="283327"/>
          <a:ext cx="1462950" cy="1755540"/>
        </a:xfrm>
        <a:prstGeom prst="roundRect">
          <a:avLst>
            <a:gd name="adj" fmla="val 5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44577" rIns="57785" bIns="0" numCol="1" spcCol="1270" anchor="t" anchorCtr="0">
          <a:noAutofit/>
        </a:bodyPr>
        <a:lstStyle/>
        <a:p>
          <a:pPr lvl="0" algn="l" defTabSz="577850">
            <a:lnSpc>
              <a:spcPct val="90000"/>
            </a:lnSpc>
            <a:spcBef>
              <a:spcPct val="0"/>
            </a:spcBef>
            <a:spcAft>
              <a:spcPct val="35000"/>
            </a:spcAft>
          </a:pPr>
          <a:r>
            <a:rPr lang="es-ES" sz="1300" b="1" kern="1200" dirty="0">
              <a:solidFill>
                <a:schemeClr val="accent1">
                  <a:lumMod val="60000"/>
                  <a:lumOff val="40000"/>
                </a:schemeClr>
              </a:solidFill>
            </a:rPr>
            <a:t>Etapa III de Registro</a:t>
          </a:r>
        </a:p>
      </dsp:txBody>
      <dsp:txXfrm rot="16200000">
        <a:off x="3971416" y="856803"/>
        <a:ext cx="1439543" cy="292590"/>
      </dsp:txXfrm>
    </dsp:sp>
    <dsp:sp modelId="{F4DEC18E-BFDE-4108-96CD-2C5D51B7D030}">
      <dsp:nvSpPr>
        <dsp:cNvPr id="0" name=""/>
        <dsp:cNvSpPr/>
      </dsp:nvSpPr>
      <dsp:spPr>
        <a:xfrm rot="5400000">
          <a:off x="4423273" y="1677839"/>
          <a:ext cx="257868" cy="219442"/>
        </a:xfrm>
        <a:prstGeom prst="flowChartExtract">
          <a:avLst/>
        </a:prstGeom>
        <a:solidFill>
          <a:schemeClr val="accent6"/>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48DBB9F-71E3-4B92-BF8D-33809A27609C}">
      <dsp:nvSpPr>
        <dsp:cNvPr id="0" name=""/>
        <dsp:cNvSpPr/>
      </dsp:nvSpPr>
      <dsp:spPr>
        <a:xfrm>
          <a:off x="4837482" y="283327"/>
          <a:ext cx="1089897" cy="1755540"/>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ES" sz="1400" kern="1200" dirty="0"/>
            <a:t>Solicitud Evaluación etiqueta y HDS</a:t>
          </a:r>
        </a:p>
      </dsp:txBody>
      <dsp:txXfrm>
        <a:off x="4837482" y="283327"/>
        <a:ext cx="1089897" cy="17555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Valenzuela Baraibar</dc:creator>
  <cp:keywords/>
  <dc:description/>
  <cp:lastModifiedBy>Lucia Valenzuela Baraibar</cp:lastModifiedBy>
  <cp:revision>2</cp:revision>
  <dcterms:created xsi:type="dcterms:W3CDTF">2023-11-15T19:55:00Z</dcterms:created>
  <dcterms:modified xsi:type="dcterms:W3CDTF">2023-11-15T19:55:00Z</dcterms:modified>
</cp:coreProperties>
</file>