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8D88B" w14:textId="48D271F1" w:rsidR="00384534" w:rsidRPr="00525482" w:rsidRDefault="006D7A45" w:rsidP="0052548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PRODUCTORES DE VINO ORGÁNICO: </w:t>
      </w:r>
      <w:r w:rsidRPr="00525482">
        <w:rPr>
          <w:rFonts w:ascii="Calibri" w:hAnsi="Calibri" w:cs="Calibri"/>
          <w:b/>
          <w:sz w:val="24"/>
          <w:szCs w:val="24"/>
        </w:rPr>
        <w:t>INF</w:t>
      </w:r>
      <w:r>
        <w:rPr>
          <w:rFonts w:ascii="Calibri" w:hAnsi="Calibri" w:cs="Calibri"/>
          <w:b/>
          <w:sz w:val="24"/>
          <w:szCs w:val="24"/>
        </w:rPr>
        <w:t>ÓRMENSE</w:t>
      </w:r>
      <w:r w:rsidRPr="00525482">
        <w:rPr>
          <w:rFonts w:ascii="Calibri" w:hAnsi="Calibri" w:cs="Calibri"/>
          <w:b/>
          <w:sz w:val="24"/>
          <w:szCs w:val="24"/>
        </w:rPr>
        <w:t xml:space="preserve"> </w:t>
      </w:r>
      <w:r w:rsidR="00525482" w:rsidRPr="00525482">
        <w:rPr>
          <w:rFonts w:ascii="Calibri" w:hAnsi="Calibri" w:cs="Calibri"/>
          <w:b/>
          <w:sz w:val="24"/>
          <w:szCs w:val="24"/>
        </w:rPr>
        <w:t xml:space="preserve">SOBRE EL USO DE INSUMOS </w:t>
      </w:r>
      <w:r w:rsidR="00F56A78">
        <w:rPr>
          <w:rFonts w:ascii="Calibri" w:hAnsi="Calibri" w:cs="Calibri"/>
          <w:b/>
          <w:sz w:val="24"/>
          <w:szCs w:val="24"/>
        </w:rPr>
        <w:t>ENOLÓGICOS COMERCIALES</w:t>
      </w:r>
    </w:p>
    <w:p w14:paraId="1588133B" w14:textId="69A89DFD" w:rsidR="00EB01C0" w:rsidRPr="00EB01C0" w:rsidRDefault="00D72C5C" w:rsidP="00F44DD3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val="es-ES"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ar-SA"/>
        </w:rPr>
        <w:t>A raíz del desconocimiento detectado por nuestro Servicio respecto a los r</w:t>
      </w:r>
      <w:r w:rsidR="00EB01C0" w:rsidRPr="00EB01C0">
        <w:rPr>
          <w:rFonts w:ascii="Calibri" w:eastAsia="Times New Roman" w:hAnsi="Calibri" w:cs="Calibri"/>
          <w:b/>
          <w:sz w:val="24"/>
          <w:szCs w:val="24"/>
          <w:lang w:val="es-ES" w:eastAsia="ar-SA"/>
        </w:rPr>
        <w:t>equisitos y consideraciones generales para la evaluación y autorización de insumos para uso en Agricultura Orgánica</w:t>
      </w:r>
      <w:r>
        <w:rPr>
          <w:rFonts w:ascii="Calibri" w:eastAsia="Times New Roman" w:hAnsi="Calibri" w:cs="Calibri"/>
          <w:b/>
          <w:sz w:val="24"/>
          <w:szCs w:val="24"/>
          <w:lang w:val="es-ES" w:eastAsia="ar-SA"/>
        </w:rPr>
        <w:t xml:space="preserve">, resulta fundamental hacer algunas precisiones en </w:t>
      </w:r>
      <w:r w:rsidR="00CA258A">
        <w:rPr>
          <w:rFonts w:ascii="Calibri" w:eastAsia="Times New Roman" w:hAnsi="Calibri" w:cs="Calibri"/>
          <w:b/>
          <w:sz w:val="24"/>
          <w:szCs w:val="24"/>
          <w:lang w:val="es-ES" w:eastAsia="ar-SA"/>
        </w:rPr>
        <w:t>lo referido a</w:t>
      </w:r>
      <w:r>
        <w:rPr>
          <w:rFonts w:ascii="Calibri" w:eastAsia="Times New Roman" w:hAnsi="Calibri" w:cs="Calibri"/>
          <w:b/>
          <w:sz w:val="24"/>
          <w:szCs w:val="24"/>
          <w:lang w:val="es-ES" w:eastAsia="ar-SA"/>
        </w:rPr>
        <w:t xml:space="preserve"> la producción de vinos orgánicos o ecológicos. </w:t>
      </w:r>
    </w:p>
    <w:p w14:paraId="205683E5" w14:textId="77777777" w:rsidR="00EB01C0" w:rsidRPr="00EB01C0" w:rsidRDefault="00EB01C0" w:rsidP="00525482">
      <w:p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  <w:lang w:val="es-ES" w:eastAsia="ar-SA"/>
        </w:rPr>
      </w:pPr>
    </w:p>
    <w:p w14:paraId="0847AC6A" w14:textId="7924EB16" w:rsidR="00AB191D" w:rsidRPr="00AB191D" w:rsidRDefault="00EB01C0" w:rsidP="00AB191D">
      <w:pPr>
        <w:spacing w:after="0" w:line="216" w:lineRule="auto"/>
        <w:jc w:val="both"/>
        <w:rPr>
          <w:rFonts w:ascii="Calibri" w:eastAsia="Times New Roman" w:hAnsi="Calibri" w:cs="Calibri"/>
          <w:sz w:val="24"/>
          <w:szCs w:val="24"/>
          <w:lang w:val="es-ES" w:eastAsia="ar-SA"/>
        </w:rPr>
      </w:pPr>
      <w:r w:rsidRPr="00EB01C0">
        <w:rPr>
          <w:rFonts w:ascii="Calibri" w:eastAsia="Times New Roman" w:hAnsi="Calibri" w:cs="Calibri"/>
          <w:sz w:val="24"/>
          <w:szCs w:val="24"/>
          <w:lang w:val="es-ES" w:eastAsia="ar-SA"/>
        </w:rPr>
        <w:tab/>
        <w:t>El S</w:t>
      </w:r>
      <w:r w:rsidR="000652BA">
        <w:rPr>
          <w:rFonts w:ascii="Calibri" w:eastAsia="Times New Roman" w:hAnsi="Calibri" w:cs="Calibri"/>
          <w:sz w:val="24"/>
          <w:szCs w:val="24"/>
          <w:lang w:val="es-ES" w:eastAsia="ar-SA"/>
        </w:rPr>
        <w:t>ervicio Agrícola y Ganadero es</w:t>
      </w:r>
      <w:r w:rsidRPr="00EB01C0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 </w:t>
      </w:r>
      <w:r w:rsidR="00F436F7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la institución </w:t>
      </w:r>
      <w:r w:rsidRPr="00EB01C0">
        <w:rPr>
          <w:rFonts w:ascii="Calibri" w:eastAsia="Times New Roman" w:hAnsi="Calibri" w:cs="Calibri"/>
          <w:sz w:val="24"/>
          <w:szCs w:val="24"/>
          <w:lang w:val="es-ES" w:eastAsia="ar-SA"/>
        </w:rPr>
        <w:t>encargad</w:t>
      </w:r>
      <w:r w:rsidR="00F436F7">
        <w:rPr>
          <w:rFonts w:ascii="Calibri" w:eastAsia="Times New Roman" w:hAnsi="Calibri" w:cs="Calibri"/>
          <w:sz w:val="24"/>
          <w:szCs w:val="24"/>
          <w:lang w:val="es-ES" w:eastAsia="ar-SA"/>
        </w:rPr>
        <w:t>a</w:t>
      </w:r>
      <w:r w:rsidRPr="00EB01C0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 de evaluar y autorizar los productos formulados que contengan las sustancias indicadas en el Anexo A</w:t>
      </w:r>
      <w:r w:rsidR="00F17301">
        <w:rPr>
          <w:rFonts w:ascii="Calibri" w:eastAsia="Times New Roman" w:hAnsi="Calibri" w:cs="Calibri"/>
          <w:sz w:val="24"/>
          <w:szCs w:val="24"/>
          <w:lang w:val="es-ES" w:eastAsia="ar-SA"/>
        </w:rPr>
        <w:t>, Lista N°7,</w:t>
      </w:r>
      <w:r w:rsidRPr="00EB01C0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 de </w:t>
      </w:r>
      <w:r w:rsidR="00F17301">
        <w:rPr>
          <w:rFonts w:ascii="Calibri" w:eastAsia="Times New Roman" w:hAnsi="Calibri" w:cs="Calibri"/>
          <w:sz w:val="24"/>
          <w:szCs w:val="24"/>
          <w:lang w:val="es-ES" w:eastAsia="ar-SA"/>
        </w:rPr>
        <w:t>la normativa de certificación de productos orgánicos</w:t>
      </w:r>
      <w:r w:rsidR="00AB191D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 , el cual </w:t>
      </w:r>
      <w:r w:rsidR="005D48D3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detalla cuáles son </w:t>
      </w:r>
      <w:r w:rsidR="00AB191D">
        <w:rPr>
          <w:rFonts w:ascii="Calibri" w:eastAsia="Times New Roman" w:hAnsi="Calibri" w:cs="Calibri"/>
          <w:sz w:val="24"/>
          <w:szCs w:val="24"/>
          <w:lang w:val="es-ES" w:eastAsia="ar-SA"/>
        </w:rPr>
        <w:t>los</w:t>
      </w:r>
      <w:r w:rsidR="00BE4E12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 </w:t>
      </w:r>
      <w:r w:rsidR="009C2AF0" w:rsidRPr="00BE4E12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insumos</w:t>
      </w:r>
      <w:r w:rsidR="00BE4E12" w:rsidRPr="00BE4E12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permitidos y sus condiciones generales de uso en la producción </w:t>
      </w:r>
      <w:r w:rsidR="00AB191D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de vino orgánico</w:t>
      </w:r>
      <w:r w:rsidR="00BE4E12" w:rsidRPr="00BE4E12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,</w:t>
      </w:r>
      <w:r w:rsidR="00BE4E12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</w:t>
      </w:r>
      <w:r w:rsidR="005D48D3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junto a la </w:t>
      </w:r>
      <w:r w:rsidR="00AB191D">
        <w:rPr>
          <w:rFonts w:ascii="Calibri" w:eastAsia="Times New Roman" w:hAnsi="Calibri" w:cs="Calibri"/>
          <w:sz w:val="24"/>
          <w:szCs w:val="24"/>
          <w:lang w:val="es-ES" w:eastAsia="ar-SA"/>
        </w:rPr>
        <w:t>d</w:t>
      </w:r>
      <w:r w:rsidR="00AB191D" w:rsidRPr="00AB191D">
        <w:rPr>
          <w:rFonts w:ascii="Calibri" w:eastAsia="Times New Roman" w:hAnsi="Calibri" w:cs="Calibri"/>
          <w:sz w:val="24"/>
          <w:szCs w:val="24"/>
          <w:lang w:val="es-ES" w:eastAsia="ar-SA"/>
        </w:rPr>
        <w:t>escripción</w:t>
      </w:r>
      <w:r w:rsidR="005D48D3">
        <w:rPr>
          <w:rFonts w:ascii="Calibri" w:eastAsia="Times New Roman" w:hAnsi="Calibri" w:cs="Calibri"/>
          <w:sz w:val="24"/>
          <w:szCs w:val="24"/>
          <w:lang w:val="es-ES" w:eastAsia="ar-SA"/>
        </w:rPr>
        <w:t>,</w:t>
      </w:r>
      <w:r w:rsidR="00AB191D" w:rsidRPr="00AB191D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 composición y condiciones de utilización</w:t>
      </w:r>
      <w:r w:rsidR="00AB191D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 para </w:t>
      </w:r>
      <w:r w:rsidR="005D48D3">
        <w:rPr>
          <w:rFonts w:ascii="Calibri" w:eastAsia="Times New Roman" w:hAnsi="Calibri" w:cs="Calibri"/>
          <w:sz w:val="24"/>
          <w:szCs w:val="24"/>
          <w:lang w:val="es-ES" w:eastAsia="ar-SA"/>
        </w:rPr>
        <w:t>la</w:t>
      </w:r>
      <w:r w:rsidR="00AB191D" w:rsidRPr="00AB191D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 </w:t>
      </w:r>
      <w:r w:rsidR="00AB191D">
        <w:rPr>
          <w:rFonts w:ascii="Calibri" w:eastAsia="Times New Roman" w:hAnsi="Calibri" w:cs="Calibri"/>
          <w:sz w:val="24"/>
          <w:szCs w:val="24"/>
          <w:lang w:val="es-ES" w:eastAsia="ar-SA"/>
        </w:rPr>
        <w:t>l</w:t>
      </w:r>
      <w:r w:rsidR="00AB191D" w:rsidRPr="00AB191D">
        <w:rPr>
          <w:rFonts w:ascii="Calibri" w:eastAsia="Times New Roman" w:hAnsi="Calibri" w:cs="Calibri"/>
          <w:sz w:val="24"/>
          <w:szCs w:val="24"/>
          <w:lang w:val="es-ES" w:eastAsia="ar-SA"/>
        </w:rPr>
        <w:t xml:space="preserve">impieza de áreas y equipos de procesamiento </w:t>
      </w:r>
      <w:r w:rsidR="005D48D3">
        <w:rPr>
          <w:rFonts w:ascii="Calibri" w:eastAsia="Times New Roman" w:hAnsi="Calibri" w:cs="Calibri"/>
          <w:sz w:val="24"/>
          <w:szCs w:val="24"/>
          <w:lang w:val="es-ES" w:eastAsia="ar-SA"/>
        </w:rPr>
        <w:t>de v</w:t>
      </w:r>
      <w:r w:rsidR="005D48D3" w:rsidRPr="00AB191D">
        <w:rPr>
          <w:rFonts w:ascii="Calibri" w:eastAsia="Times New Roman" w:hAnsi="Calibri" w:cs="Calibri"/>
          <w:sz w:val="24"/>
          <w:szCs w:val="24"/>
          <w:lang w:val="es-ES" w:eastAsia="ar-SA"/>
        </w:rPr>
        <w:t>inificación</w:t>
      </w:r>
      <w:r w:rsidR="00AB191D" w:rsidRPr="00AB191D">
        <w:rPr>
          <w:rFonts w:ascii="Calibri" w:eastAsia="Times New Roman" w:hAnsi="Calibri" w:cs="Calibri"/>
          <w:sz w:val="24"/>
          <w:szCs w:val="24"/>
          <w:lang w:val="es-ES" w:eastAsia="ar-SA"/>
        </w:rPr>
        <w:t>, filtración y otros fines</w:t>
      </w:r>
      <w:r w:rsidR="00AB191D">
        <w:rPr>
          <w:rFonts w:ascii="Calibri" w:eastAsia="Times New Roman" w:hAnsi="Calibri" w:cs="Calibri"/>
          <w:sz w:val="24"/>
          <w:szCs w:val="24"/>
          <w:lang w:val="es-ES" w:eastAsia="ar-SA"/>
        </w:rPr>
        <w:t>.</w:t>
      </w:r>
    </w:p>
    <w:p w14:paraId="5771241E" w14:textId="77777777" w:rsidR="00F17301" w:rsidRDefault="00EB01C0" w:rsidP="00525482">
      <w:pPr>
        <w:suppressAutoHyphens/>
        <w:spacing w:after="0" w:line="240" w:lineRule="auto"/>
        <w:ind w:hanging="720"/>
        <w:jc w:val="both"/>
        <w:rPr>
          <w:rFonts w:ascii="Calibri" w:eastAsia="Times New Roman" w:hAnsi="Calibri" w:cs="Calibri"/>
          <w:sz w:val="24"/>
          <w:szCs w:val="24"/>
          <w:lang w:val="es-MX" w:eastAsia="ar-SA"/>
        </w:rPr>
      </w:pPr>
      <w:r w:rsidRPr="00EB01C0">
        <w:rPr>
          <w:rFonts w:ascii="Calibri" w:eastAsia="Times New Roman" w:hAnsi="Calibri" w:cs="Calibri"/>
          <w:sz w:val="24"/>
          <w:szCs w:val="24"/>
          <w:lang w:val="es-MX" w:eastAsia="ar-SA"/>
        </w:rPr>
        <w:tab/>
      </w:r>
    </w:p>
    <w:p w14:paraId="78C0E966" w14:textId="4BA5F9EA" w:rsidR="00700A09" w:rsidRDefault="00EB01C0" w:rsidP="009C2AF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MX" w:eastAsia="ar-SA"/>
        </w:rPr>
      </w:pPr>
      <w:r w:rsidRPr="00EB01C0">
        <w:rPr>
          <w:rFonts w:ascii="Calibri" w:eastAsia="Times New Roman" w:hAnsi="Calibri" w:cs="Calibri"/>
          <w:sz w:val="24"/>
          <w:szCs w:val="24"/>
          <w:lang w:val="es-MX" w:eastAsia="ar-SA"/>
        </w:rPr>
        <w:t>En e</w:t>
      </w:r>
      <w:r w:rsidR="0028213E">
        <w:rPr>
          <w:rFonts w:ascii="Calibri" w:eastAsia="Times New Roman" w:hAnsi="Calibri" w:cs="Calibri"/>
          <w:sz w:val="24"/>
          <w:szCs w:val="24"/>
          <w:lang w:val="es-MX" w:eastAsia="ar-SA"/>
        </w:rPr>
        <w:t>ste</w:t>
      </w:r>
      <w:r w:rsidRPr="00EB01C0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 proceso de evaluación, el SAG podrá solicitar la documentación y antecedentes técnicos que respalden el cumplimiento de los criterios establecidos en la </w:t>
      </w:r>
      <w:r w:rsidR="00F436F7">
        <w:rPr>
          <w:rFonts w:ascii="Calibri" w:eastAsia="Times New Roman" w:hAnsi="Calibri" w:cs="Calibri"/>
          <w:sz w:val="24"/>
          <w:szCs w:val="24"/>
          <w:lang w:val="es-MX" w:eastAsia="ar-SA"/>
        </w:rPr>
        <w:t>n</w:t>
      </w:r>
      <w:r w:rsidRPr="00EB01C0">
        <w:rPr>
          <w:rFonts w:ascii="Calibri" w:eastAsia="Times New Roman" w:hAnsi="Calibri" w:cs="Calibri"/>
          <w:sz w:val="24"/>
          <w:szCs w:val="24"/>
          <w:lang w:val="es-MX" w:eastAsia="ar-SA"/>
        </w:rPr>
        <w:t>orma</w:t>
      </w:r>
      <w:r w:rsidR="00F436F7">
        <w:rPr>
          <w:rFonts w:ascii="Calibri" w:eastAsia="Times New Roman" w:hAnsi="Calibri" w:cs="Calibri"/>
          <w:sz w:val="24"/>
          <w:szCs w:val="24"/>
          <w:lang w:val="es-MX" w:eastAsia="ar-SA"/>
        </w:rPr>
        <w:t>tiva</w:t>
      </w:r>
      <w:r w:rsidR="00AB191D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, </w:t>
      </w:r>
      <w:r w:rsidR="005D48D3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trámite </w:t>
      </w:r>
      <w:r w:rsidR="00AB191D">
        <w:rPr>
          <w:rFonts w:ascii="Calibri" w:eastAsia="Times New Roman" w:hAnsi="Calibri" w:cs="Calibri"/>
          <w:sz w:val="24"/>
          <w:szCs w:val="24"/>
          <w:lang w:val="es-MX" w:eastAsia="ar-SA"/>
        </w:rPr>
        <w:t>que debe realizar directamente el fabricante de este insumo</w:t>
      </w:r>
      <w:r w:rsidR="00700A09">
        <w:rPr>
          <w:rFonts w:ascii="Calibri" w:eastAsia="Times New Roman" w:hAnsi="Calibri" w:cs="Calibri"/>
          <w:sz w:val="24"/>
          <w:szCs w:val="24"/>
          <w:lang w:val="es-MX" w:eastAsia="ar-SA"/>
        </w:rPr>
        <w:t>.</w:t>
      </w:r>
    </w:p>
    <w:p w14:paraId="34034359" w14:textId="77777777" w:rsidR="00C012FE" w:rsidRPr="00700A09" w:rsidRDefault="00C012FE" w:rsidP="009C2AF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MX" w:eastAsia="ar-SA"/>
        </w:rPr>
      </w:pPr>
    </w:p>
    <w:p w14:paraId="0F25F57C" w14:textId="7D6C3CCB" w:rsidR="00287351" w:rsidRPr="00700A09" w:rsidRDefault="00C012FE" w:rsidP="00C012F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MX" w:eastAsia="ar-SA"/>
        </w:rPr>
      </w:pPr>
      <w:r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Sin embargo, puede haber situaciones en </w:t>
      </w:r>
      <w:r w:rsidRPr="00700A09">
        <w:rPr>
          <w:rFonts w:ascii="Calibri" w:eastAsia="Times New Roman" w:hAnsi="Calibri" w:cs="Calibri"/>
          <w:strike/>
          <w:sz w:val="24"/>
          <w:szCs w:val="24"/>
          <w:lang w:val="es-MX" w:eastAsia="ar-SA"/>
        </w:rPr>
        <w:t>las</w:t>
      </w:r>
      <w:r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 que la industria ha utilizado o requiere utilizar en est</w:t>
      </w:r>
      <w:r w:rsidR="00DA1D39"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>e</w:t>
      </w:r>
      <w:r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 </w:t>
      </w:r>
      <w:r w:rsidR="00DA1D39"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periodo </w:t>
      </w:r>
      <w:r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>insumos que no estén en el listado, y para no afectar los procesos de certificación vigentes se dará como plazo esta temporada 2020, para que los organismos de certificación temporalmente autoricen el uso, pero</w:t>
      </w:r>
      <w:r w:rsidR="00DA1D39"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 con posterioridad</w:t>
      </w:r>
      <w:r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 cada fabricante </w:t>
      </w:r>
      <w:r w:rsidR="00DA1D39"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o responsable del insumo en Chile </w:t>
      </w:r>
      <w:r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debe regularizar su evaluación en el Servicio, para evitar que </w:t>
      </w:r>
      <w:r w:rsidR="00DA1D39"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 xml:space="preserve">el sector productivo </w:t>
      </w:r>
      <w:r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>tenga dificultades en el c</w:t>
      </w:r>
      <w:bookmarkStart w:id="0" w:name="_GoBack"/>
      <w:bookmarkEnd w:id="0"/>
      <w:r w:rsidRPr="00700A09">
        <w:rPr>
          <w:rFonts w:ascii="Calibri" w:eastAsia="Times New Roman" w:hAnsi="Calibri" w:cs="Calibri"/>
          <w:sz w:val="24"/>
          <w:szCs w:val="24"/>
          <w:lang w:val="es-MX" w:eastAsia="ar-SA"/>
        </w:rPr>
        <w:t>umplimiento de la normativa nacional.</w:t>
      </w:r>
    </w:p>
    <w:p w14:paraId="3E473F42" w14:textId="77777777" w:rsidR="00525482" w:rsidRPr="00525482" w:rsidRDefault="00525482" w:rsidP="0052548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</w:p>
    <w:p w14:paraId="4E529D12" w14:textId="77777777" w:rsidR="00287351" w:rsidRPr="00525482" w:rsidRDefault="00287351" w:rsidP="0028735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525482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Lista 7 – Insumos permitidos y sus condiciones generales de uso en la producción de vino orgánico.</w:t>
      </w:r>
    </w:p>
    <w:p w14:paraId="52608A10" w14:textId="77777777" w:rsidR="00F44DD3" w:rsidRPr="00525482" w:rsidRDefault="00F44DD3" w:rsidP="0052548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14:paraId="1EC8FD8C" w14:textId="68266BC9" w:rsidR="00967C56" w:rsidRDefault="003A524B" w:rsidP="003A524B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De acuerdo al </w:t>
      </w:r>
      <w:r w:rsidR="00F44DD3">
        <w:rPr>
          <w:rFonts w:ascii="Calibri" w:hAnsi="Calibri" w:cs="Calibri"/>
          <w:i/>
          <w:sz w:val="24"/>
          <w:szCs w:val="24"/>
        </w:rPr>
        <w:t>Decreto Supremo N°2 de 2016</w:t>
      </w:r>
      <w:r>
        <w:rPr>
          <w:rFonts w:ascii="Calibri" w:hAnsi="Calibri" w:cs="Calibri"/>
          <w:i/>
          <w:sz w:val="24"/>
          <w:szCs w:val="24"/>
        </w:rPr>
        <w:t xml:space="preserve">, </w:t>
      </w:r>
      <w:r w:rsidR="00384534" w:rsidRPr="00525482">
        <w:rPr>
          <w:rFonts w:ascii="Calibri" w:hAnsi="Calibri" w:cs="Calibri"/>
          <w:i/>
          <w:sz w:val="24"/>
          <w:szCs w:val="24"/>
        </w:rPr>
        <w:t>la evaluación de los in</w:t>
      </w:r>
      <w:r w:rsidR="00431F35" w:rsidRPr="00525482">
        <w:rPr>
          <w:rFonts w:ascii="Calibri" w:hAnsi="Calibri" w:cs="Calibri"/>
          <w:i/>
          <w:sz w:val="24"/>
          <w:szCs w:val="24"/>
        </w:rPr>
        <w:t>s</w:t>
      </w:r>
      <w:r w:rsidR="00384534" w:rsidRPr="00525482">
        <w:rPr>
          <w:rFonts w:ascii="Calibri" w:hAnsi="Calibri" w:cs="Calibri"/>
          <w:i/>
          <w:sz w:val="24"/>
          <w:szCs w:val="24"/>
        </w:rPr>
        <w:t>umos comerciales la realiza el Departamento de Agricultura Orgánica</w:t>
      </w:r>
      <w:r>
        <w:rPr>
          <w:rFonts w:ascii="Calibri" w:hAnsi="Calibri" w:cs="Calibri"/>
          <w:i/>
          <w:sz w:val="24"/>
          <w:szCs w:val="24"/>
        </w:rPr>
        <w:t xml:space="preserve"> del SAG</w:t>
      </w:r>
      <w:r w:rsidR="00F17301">
        <w:rPr>
          <w:rFonts w:ascii="Calibri" w:hAnsi="Calibri" w:cs="Calibri"/>
          <w:i/>
          <w:sz w:val="24"/>
          <w:szCs w:val="24"/>
        </w:rPr>
        <w:t>,</w:t>
      </w:r>
      <w:r>
        <w:rPr>
          <w:rFonts w:ascii="Calibri" w:hAnsi="Calibri" w:cs="Calibri"/>
          <w:i/>
          <w:sz w:val="24"/>
          <w:szCs w:val="24"/>
        </w:rPr>
        <w:t xml:space="preserve"> como</w:t>
      </w:r>
      <w:r w:rsidRPr="00525482">
        <w:rPr>
          <w:rFonts w:ascii="Calibri" w:hAnsi="Calibri" w:cs="Calibri"/>
          <w:i/>
          <w:sz w:val="24"/>
          <w:szCs w:val="24"/>
        </w:rPr>
        <w:t xml:space="preserve"> </w:t>
      </w:r>
      <w:r w:rsidR="00F17301">
        <w:rPr>
          <w:rFonts w:ascii="Calibri" w:hAnsi="Calibri" w:cs="Calibri"/>
          <w:i/>
          <w:sz w:val="24"/>
          <w:szCs w:val="24"/>
        </w:rPr>
        <w:t>a</w:t>
      </w:r>
      <w:r w:rsidRPr="00525482">
        <w:rPr>
          <w:rFonts w:ascii="Calibri" w:hAnsi="Calibri" w:cs="Calibri"/>
          <w:i/>
          <w:sz w:val="24"/>
          <w:szCs w:val="24"/>
        </w:rPr>
        <w:t xml:space="preserve">utoridad </w:t>
      </w:r>
      <w:r w:rsidR="00F17301">
        <w:rPr>
          <w:rFonts w:ascii="Calibri" w:hAnsi="Calibri" w:cs="Calibri"/>
          <w:i/>
          <w:sz w:val="24"/>
          <w:szCs w:val="24"/>
        </w:rPr>
        <w:t>c</w:t>
      </w:r>
      <w:r w:rsidRPr="00525482">
        <w:rPr>
          <w:rFonts w:ascii="Calibri" w:hAnsi="Calibri" w:cs="Calibri"/>
          <w:i/>
          <w:sz w:val="24"/>
          <w:szCs w:val="24"/>
        </w:rPr>
        <w:t>ompetente</w:t>
      </w:r>
      <w:r>
        <w:rPr>
          <w:rFonts w:ascii="Calibri" w:hAnsi="Calibri" w:cs="Calibri"/>
          <w:i/>
          <w:sz w:val="24"/>
          <w:szCs w:val="24"/>
        </w:rPr>
        <w:t xml:space="preserve"> y</w:t>
      </w:r>
      <w:r w:rsidRPr="00525482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responsable d</w:t>
      </w:r>
      <w:r w:rsidRPr="00525482">
        <w:rPr>
          <w:rFonts w:ascii="Calibri" w:hAnsi="Calibri" w:cs="Calibri"/>
          <w:i/>
          <w:sz w:val="24"/>
          <w:szCs w:val="24"/>
        </w:rPr>
        <w:t>el Sistema Nacional de Certificación Orgánica</w:t>
      </w:r>
      <w:r>
        <w:rPr>
          <w:rFonts w:ascii="Calibri" w:hAnsi="Calibri" w:cs="Calibri"/>
          <w:i/>
          <w:sz w:val="24"/>
          <w:szCs w:val="24"/>
        </w:rPr>
        <w:t>. P</w:t>
      </w:r>
      <w:r w:rsidR="00431F35" w:rsidRPr="00525482">
        <w:rPr>
          <w:rFonts w:ascii="Calibri" w:hAnsi="Calibri" w:cs="Calibri"/>
          <w:i/>
          <w:sz w:val="24"/>
          <w:szCs w:val="24"/>
        </w:rPr>
        <w:t xml:space="preserve">or </w:t>
      </w:r>
      <w:r>
        <w:rPr>
          <w:rFonts w:ascii="Calibri" w:hAnsi="Calibri" w:cs="Calibri"/>
          <w:i/>
          <w:sz w:val="24"/>
          <w:szCs w:val="24"/>
        </w:rPr>
        <w:t>eso,</w:t>
      </w:r>
      <w:r w:rsidR="00431F35" w:rsidRPr="00525482">
        <w:rPr>
          <w:rFonts w:ascii="Calibri" w:hAnsi="Calibri" w:cs="Calibri"/>
          <w:i/>
          <w:sz w:val="24"/>
          <w:szCs w:val="24"/>
        </w:rPr>
        <w:t xml:space="preserve"> para evitar </w:t>
      </w:r>
      <w:r w:rsidR="00287351">
        <w:rPr>
          <w:rFonts w:ascii="Calibri" w:hAnsi="Calibri" w:cs="Calibri"/>
          <w:i/>
          <w:sz w:val="24"/>
          <w:szCs w:val="24"/>
        </w:rPr>
        <w:t>incu</w:t>
      </w:r>
      <w:r w:rsidR="00431F35" w:rsidRPr="00525482">
        <w:rPr>
          <w:rFonts w:ascii="Calibri" w:hAnsi="Calibri" w:cs="Calibri"/>
          <w:i/>
          <w:sz w:val="24"/>
          <w:szCs w:val="24"/>
        </w:rPr>
        <w:t>mplimiento</w:t>
      </w:r>
      <w:r w:rsidR="00287351">
        <w:rPr>
          <w:rFonts w:ascii="Calibri" w:hAnsi="Calibri" w:cs="Calibri"/>
          <w:i/>
          <w:sz w:val="24"/>
          <w:szCs w:val="24"/>
        </w:rPr>
        <w:t>s con</w:t>
      </w:r>
      <w:r w:rsidR="00431F35" w:rsidRPr="00525482">
        <w:rPr>
          <w:rFonts w:ascii="Calibri" w:hAnsi="Calibri" w:cs="Calibri"/>
          <w:i/>
          <w:sz w:val="24"/>
          <w:szCs w:val="24"/>
        </w:rPr>
        <w:t xml:space="preserve"> la legislación nacional, los fabricantes de insumos</w:t>
      </w:r>
      <w:r w:rsidR="00287351">
        <w:rPr>
          <w:rFonts w:ascii="Calibri" w:hAnsi="Calibri" w:cs="Calibri"/>
          <w:i/>
          <w:sz w:val="24"/>
          <w:szCs w:val="24"/>
        </w:rPr>
        <w:t xml:space="preserve"> comerciales de </w:t>
      </w:r>
      <w:r w:rsidR="008B3710">
        <w:rPr>
          <w:rFonts w:ascii="Calibri" w:hAnsi="Calibri" w:cs="Calibri"/>
          <w:i/>
          <w:sz w:val="24"/>
          <w:szCs w:val="24"/>
        </w:rPr>
        <w:t xml:space="preserve">las áreas enológicas </w:t>
      </w:r>
      <w:r w:rsidR="00431F35" w:rsidRPr="00525482">
        <w:rPr>
          <w:rFonts w:ascii="Calibri" w:hAnsi="Calibri" w:cs="Calibri"/>
          <w:i/>
          <w:sz w:val="24"/>
          <w:szCs w:val="24"/>
        </w:rPr>
        <w:t xml:space="preserve">deben presentar los antecedentes </w:t>
      </w:r>
      <w:r w:rsidR="009D013E">
        <w:rPr>
          <w:rFonts w:ascii="Calibri" w:hAnsi="Calibri" w:cs="Calibri"/>
          <w:i/>
          <w:sz w:val="24"/>
          <w:szCs w:val="24"/>
        </w:rPr>
        <w:t xml:space="preserve">al Servicio </w:t>
      </w:r>
      <w:r w:rsidR="00431F35" w:rsidRPr="00525482">
        <w:rPr>
          <w:rFonts w:ascii="Calibri" w:hAnsi="Calibri" w:cs="Calibri"/>
          <w:i/>
          <w:sz w:val="24"/>
          <w:szCs w:val="24"/>
        </w:rPr>
        <w:t>de acuerd</w:t>
      </w:r>
      <w:r w:rsidR="00287351">
        <w:rPr>
          <w:rFonts w:ascii="Calibri" w:hAnsi="Calibri" w:cs="Calibri"/>
          <w:i/>
          <w:sz w:val="24"/>
          <w:szCs w:val="24"/>
        </w:rPr>
        <w:t>o al origen de estos productos.</w:t>
      </w:r>
    </w:p>
    <w:p w14:paraId="1FB39FE1" w14:textId="1EC9AA49" w:rsidR="00431F35" w:rsidRDefault="009D013E" w:rsidP="00431F35">
      <w:pPr>
        <w:jc w:val="both"/>
        <w:rPr>
          <w:rStyle w:val="Hipervnculo"/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Es así como los productores</w:t>
      </w:r>
      <w:r w:rsidR="008B3710">
        <w:rPr>
          <w:rFonts w:ascii="Calibri" w:hAnsi="Calibri" w:cs="Calibri"/>
          <w:i/>
          <w:sz w:val="24"/>
          <w:szCs w:val="24"/>
        </w:rPr>
        <w:t xml:space="preserve"> deben</w:t>
      </w:r>
      <w:r w:rsidR="00287351">
        <w:rPr>
          <w:rFonts w:ascii="Calibri" w:hAnsi="Calibri" w:cs="Calibri"/>
          <w:i/>
          <w:sz w:val="24"/>
          <w:szCs w:val="24"/>
        </w:rPr>
        <w:t xml:space="preserve"> revisar que los </w:t>
      </w:r>
      <w:r>
        <w:rPr>
          <w:rFonts w:ascii="Calibri" w:hAnsi="Calibri" w:cs="Calibri"/>
          <w:i/>
          <w:sz w:val="24"/>
          <w:szCs w:val="24"/>
        </w:rPr>
        <w:t xml:space="preserve">insumos </w:t>
      </w:r>
      <w:r w:rsidR="00287351">
        <w:rPr>
          <w:rFonts w:ascii="Calibri" w:hAnsi="Calibri" w:cs="Calibri"/>
          <w:i/>
          <w:sz w:val="24"/>
          <w:szCs w:val="24"/>
        </w:rPr>
        <w:t>comerciales</w:t>
      </w:r>
      <w:r w:rsidR="000652BA">
        <w:rPr>
          <w:rFonts w:ascii="Calibri" w:hAnsi="Calibri" w:cs="Calibri"/>
          <w:i/>
          <w:sz w:val="24"/>
          <w:szCs w:val="24"/>
        </w:rPr>
        <w:t xml:space="preserve"> que utilizará</w:t>
      </w:r>
      <w:r>
        <w:rPr>
          <w:rFonts w:ascii="Calibri" w:hAnsi="Calibri" w:cs="Calibri"/>
          <w:i/>
          <w:sz w:val="24"/>
          <w:szCs w:val="24"/>
        </w:rPr>
        <w:t>n</w:t>
      </w:r>
      <w:r w:rsidR="00287351">
        <w:rPr>
          <w:rFonts w:ascii="Calibri" w:hAnsi="Calibri" w:cs="Calibri"/>
          <w:i/>
          <w:sz w:val="24"/>
          <w:szCs w:val="24"/>
        </w:rPr>
        <w:t xml:space="preserve"> </w:t>
      </w:r>
      <w:r w:rsidR="008B3710">
        <w:rPr>
          <w:rFonts w:ascii="Calibri" w:hAnsi="Calibri" w:cs="Calibri"/>
          <w:i/>
          <w:sz w:val="24"/>
          <w:szCs w:val="24"/>
        </w:rPr>
        <w:t>en la elaboración del vino</w:t>
      </w:r>
      <w:r w:rsidR="00431F35" w:rsidRPr="00525482">
        <w:rPr>
          <w:rFonts w:ascii="Calibri" w:hAnsi="Calibri" w:cs="Calibri"/>
          <w:i/>
          <w:sz w:val="24"/>
          <w:szCs w:val="24"/>
        </w:rPr>
        <w:t xml:space="preserve"> se encuentren </w:t>
      </w:r>
      <w:r w:rsidR="0031788A">
        <w:rPr>
          <w:rFonts w:ascii="Calibri" w:hAnsi="Calibri" w:cs="Calibri"/>
          <w:i/>
          <w:sz w:val="24"/>
          <w:szCs w:val="24"/>
        </w:rPr>
        <w:t xml:space="preserve">autorizados y </w:t>
      </w:r>
      <w:r w:rsidR="00431F35" w:rsidRPr="00525482">
        <w:rPr>
          <w:rFonts w:ascii="Calibri" w:hAnsi="Calibri" w:cs="Calibri"/>
          <w:i/>
          <w:sz w:val="24"/>
          <w:szCs w:val="24"/>
        </w:rPr>
        <w:t xml:space="preserve">en el listado de insumos visados </w:t>
      </w:r>
      <w:r w:rsidR="00F17301">
        <w:rPr>
          <w:rFonts w:ascii="Calibri" w:hAnsi="Calibri" w:cs="Calibri"/>
          <w:i/>
          <w:sz w:val="24"/>
          <w:szCs w:val="24"/>
        </w:rPr>
        <w:t>por</w:t>
      </w:r>
      <w:r w:rsidR="00F17301" w:rsidRPr="00525482">
        <w:rPr>
          <w:rFonts w:ascii="Calibri" w:hAnsi="Calibri" w:cs="Calibri"/>
          <w:i/>
          <w:sz w:val="24"/>
          <w:szCs w:val="24"/>
        </w:rPr>
        <w:t xml:space="preserve"> </w:t>
      </w:r>
      <w:r w:rsidR="00431F35" w:rsidRPr="00525482">
        <w:rPr>
          <w:rFonts w:ascii="Calibri" w:hAnsi="Calibri" w:cs="Calibri"/>
          <w:i/>
          <w:sz w:val="24"/>
          <w:szCs w:val="24"/>
        </w:rPr>
        <w:t>el D</w:t>
      </w:r>
      <w:r w:rsidR="00F17301">
        <w:rPr>
          <w:rFonts w:ascii="Calibri" w:hAnsi="Calibri" w:cs="Calibri"/>
          <w:i/>
          <w:sz w:val="24"/>
          <w:szCs w:val="24"/>
        </w:rPr>
        <w:t>.</w:t>
      </w:r>
      <w:r w:rsidR="00431F35" w:rsidRPr="00525482">
        <w:rPr>
          <w:rFonts w:ascii="Calibri" w:hAnsi="Calibri" w:cs="Calibri"/>
          <w:i/>
          <w:sz w:val="24"/>
          <w:szCs w:val="24"/>
        </w:rPr>
        <w:t>S</w:t>
      </w:r>
      <w:r w:rsidR="00F17301">
        <w:rPr>
          <w:rFonts w:ascii="Calibri" w:hAnsi="Calibri" w:cs="Calibri"/>
          <w:i/>
          <w:sz w:val="24"/>
          <w:szCs w:val="24"/>
        </w:rPr>
        <w:t xml:space="preserve"> </w:t>
      </w:r>
      <w:r w:rsidR="00431F35" w:rsidRPr="00525482">
        <w:rPr>
          <w:rFonts w:ascii="Calibri" w:hAnsi="Calibri" w:cs="Calibri"/>
          <w:i/>
          <w:sz w:val="24"/>
          <w:szCs w:val="24"/>
        </w:rPr>
        <w:t xml:space="preserve">N°2 de 2016, </w:t>
      </w:r>
      <w:r>
        <w:rPr>
          <w:rFonts w:ascii="Calibri" w:hAnsi="Calibri" w:cs="Calibri"/>
          <w:i/>
          <w:sz w:val="24"/>
          <w:szCs w:val="24"/>
        </w:rPr>
        <w:t>que</w:t>
      </w:r>
      <w:r w:rsidR="00F56A78">
        <w:rPr>
          <w:rFonts w:ascii="Calibri" w:hAnsi="Calibri" w:cs="Calibri"/>
          <w:i/>
          <w:sz w:val="24"/>
          <w:szCs w:val="24"/>
        </w:rPr>
        <w:t xml:space="preserve"> se encuentra publicado en </w:t>
      </w:r>
      <w:hyperlink r:id="rId6" w:history="1">
        <w:r w:rsidR="000C7027" w:rsidRPr="003D0093">
          <w:rPr>
            <w:rStyle w:val="Hipervnculo"/>
            <w:rFonts w:ascii="Calibri" w:hAnsi="Calibri" w:cs="Calibri"/>
            <w:i/>
            <w:sz w:val="24"/>
            <w:szCs w:val="24"/>
          </w:rPr>
          <w:t>http://www.sag.cl/content/insumos-visados-para-uso-en-agricultura-organica-nacional</w:t>
        </w:r>
      </w:hyperlink>
    </w:p>
    <w:p w14:paraId="4909412C" w14:textId="2DF1E70E" w:rsidR="00525482" w:rsidRPr="00525482" w:rsidRDefault="00287351" w:rsidP="00431F35">
      <w:pPr>
        <w:jc w:val="both"/>
        <w:rPr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lastRenderedPageBreak/>
        <w:t>Recuerd</w:t>
      </w:r>
      <w:r w:rsidR="0028213E">
        <w:rPr>
          <w:rFonts w:ascii="Calibri" w:hAnsi="Calibri" w:cs="Calibri"/>
          <w:i/>
          <w:sz w:val="24"/>
          <w:szCs w:val="24"/>
        </w:rPr>
        <w:t>e</w:t>
      </w:r>
      <w:r>
        <w:rPr>
          <w:rFonts w:ascii="Calibri" w:hAnsi="Calibri" w:cs="Calibri"/>
          <w:i/>
          <w:sz w:val="24"/>
          <w:szCs w:val="24"/>
        </w:rPr>
        <w:t xml:space="preserve"> verificar el producto comercial </w:t>
      </w:r>
      <w:r w:rsidR="000835F9">
        <w:rPr>
          <w:rFonts w:ascii="Calibri" w:hAnsi="Calibri" w:cs="Calibri"/>
          <w:i/>
          <w:sz w:val="24"/>
          <w:szCs w:val="24"/>
        </w:rPr>
        <w:t>previo a su</w:t>
      </w:r>
      <w:r>
        <w:rPr>
          <w:rFonts w:ascii="Calibri" w:hAnsi="Calibri" w:cs="Calibri"/>
          <w:i/>
          <w:sz w:val="24"/>
          <w:szCs w:val="24"/>
        </w:rPr>
        <w:t xml:space="preserve"> u</w:t>
      </w:r>
      <w:r w:rsidR="000835F9">
        <w:rPr>
          <w:rFonts w:ascii="Calibri" w:hAnsi="Calibri" w:cs="Calibri"/>
          <w:i/>
          <w:sz w:val="24"/>
          <w:szCs w:val="24"/>
        </w:rPr>
        <w:t>s</w:t>
      </w:r>
      <w:r>
        <w:rPr>
          <w:rFonts w:ascii="Calibri" w:hAnsi="Calibri" w:cs="Calibri"/>
          <w:i/>
          <w:sz w:val="24"/>
          <w:szCs w:val="24"/>
        </w:rPr>
        <w:t>o en la producción orgánica certificada</w:t>
      </w:r>
      <w:r w:rsidR="0028213E">
        <w:rPr>
          <w:rFonts w:ascii="Calibri" w:hAnsi="Calibri" w:cs="Calibri"/>
          <w:i/>
          <w:sz w:val="24"/>
          <w:szCs w:val="24"/>
        </w:rPr>
        <w:t xml:space="preserve">. Para resolver </w:t>
      </w:r>
      <w:r>
        <w:rPr>
          <w:rFonts w:ascii="Calibri" w:hAnsi="Calibri" w:cs="Calibri"/>
          <w:i/>
          <w:sz w:val="24"/>
          <w:szCs w:val="24"/>
        </w:rPr>
        <w:t>cualquier duda</w:t>
      </w:r>
      <w:r w:rsidR="0028213E">
        <w:rPr>
          <w:rFonts w:ascii="Calibri" w:hAnsi="Calibri" w:cs="Calibri"/>
          <w:i/>
          <w:sz w:val="24"/>
          <w:szCs w:val="24"/>
        </w:rPr>
        <w:t>,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="0028213E">
        <w:rPr>
          <w:rFonts w:ascii="Calibri" w:hAnsi="Calibri" w:cs="Calibri"/>
          <w:i/>
          <w:sz w:val="24"/>
          <w:szCs w:val="24"/>
        </w:rPr>
        <w:t xml:space="preserve">escríbanos </w:t>
      </w:r>
      <w:r>
        <w:rPr>
          <w:rFonts w:ascii="Calibri" w:hAnsi="Calibri" w:cs="Calibri"/>
          <w:i/>
          <w:sz w:val="24"/>
          <w:szCs w:val="24"/>
        </w:rPr>
        <w:t>a</w:t>
      </w:r>
      <w:r w:rsidR="0028213E">
        <w:rPr>
          <w:rFonts w:ascii="Calibri" w:hAnsi="Calibri" w:cs="Calibri"/>
          <w:i/>
          <w:sz w:val="24"/>
          <w:szCs w:val="24"/>
        </w:rPr>
        <w:t>l correo electrónico</w:t>
      </w:r>
      <w:r>
        <w:rPr>
          <w:rFonts w:ascii="Calibri" w:hAnsi="Calibri" w:cs="Calibri"/>
          <w:i/>
          <w:sz w:val="24"/>
          <w:szCs w:val="24"/>
        </w:rPr>
        <w:t xml:space="preserve"> organica@sag.gob.cl</w:t>
      </w:r>
    </w:p>
    <w:p w14:paraId="031604F0" w14:textId="77777777" w:rsidR="00525482" w:rsidRDefault="00525482" w:rsidP="00431F35">
      <w:pPr>
        <w:jc w:val="both"/>
        <w:rPr>
          <w:i/>
        </w:rPr>
      </w:pPr>
    </w:p>
    <w:p w14:paraId="7EC81764" w14:textId="77777777" w:rsidR="00431F35" w:rsidRPr="00431F35" w:rsidRDefault="00431F35" w:rsidP="00431F35">
      <w:pPr>
        <w:jc w:val="both"/>
        <w:rPr>
          <w:i/>
        </w:rPr>
      </w:pPr>
    </w:p>
    <w:sectPr w:rsidR="00431F35" w:rsidRPr="00431F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EE70" w14:textId="77777777" w:rsidR="00D114FF" w:rsidRDefault="00D114FF" w:rsidP="009C2AF0">
      <w:pPr>
        <w:spacing w:after="0" w:line="240" w:lineRule="auto"/>
      </w:pPr>
      <w:r>
        <w:separator/>
      </w:r>
    </w:p>
  </w:endnote>
  <w:endnote w:type="continuationSeparator" w:id="0">
    <w:p w14:paraId="1059AF33" w14:textId="77777777" w:rsidR="00D114FF" w:rsidRDefault="00D114FF" w:rsidP="009C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2270" w14:textId="77777777" w:rsidR="00D114FF" w:rsidRDefault="00D114FF" w:rsidP="009C2AF0">
      <w:pPr>
        <w:spacing w:after="0" w:line="240" w:lineRule="auto"/>
      </w:pPr>
      <w:r>
        <w:separator/>
      </w:r>
    </w:p>
  </w:footnote>
  <w:footnote w:type="continuationSeparator" w:id="0">
    <w:p w14:paraId="7828E563" w14:textId="77777777" w:rsidR="00D114FF" w:rsidRDefault="00D114FF" w:rsidP="009C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1F52" w14:textId="16178D31" w:rsidR="009C2AF0" w:rsidRDefault="009C2AF0">
    <w:pPr>
      <w:pStyle w:val="Encabezado"/>
    </w:pPr>
    <w:r w:rsidRPr="00437FAE">
      <w:rPr>
        <w:noProof/>
        <w:lang w:eastAsia="es-CL"/>
      </w:rPr>
      <w:drawing>
        <wp:inline distT="0" distB="0" distL="0" distR="0" wp14:anchorId="210E4B08" wp14:editId="3C6134BE">
          <wp:extent cx="914400" cy="838200"/>
          <wp:effectExtent l="0" t="0" r="0" b="0"/>
          <wp:docPr id="1" name="Imagen 1" descr="SAG_logocolor_grander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G_logocolor_grander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                                                                                                                           </w:t>
    </w:r>
    <w:r w:rsidRPr="00494E0E">
      <w:rPr>
        <w:noProof/>
        <w:lang w:eastAsia="es-CL"/>
      </w:rPr>
      <w:drawing>
        <wp:inline distT="0" distB="0" distL="0" distR="0" wp14:anchorId="1C13F43D" wp14:editId="52CE03DD">
          <wp:extent cx="723720" cy="843280"/>
          <wp:effectExtent l="0" t="0" r="635" b="0"/>
          <wp:docPr id="2" name="Imagen 2" descr="C:\Users\francisca.alvear\Desktop\Sello Nacio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ancisca.alvear\Desktop\Sello Nacion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34" cy="90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34"/>
    <w:rsid w:val="000652BA"/>
    <w:rsid w:val="00082C2A"/>
    <w:rsid w:val="000835F9"/>
    <w:rsid w:val="000C7027"/>
    <w:rsid w:val="002116CB"/>
    <w:rsid w:val="0028213E"/>
    <w:rsid w:val="00287351"/>
    <w:rsid w:val="0031788A"/>
    <w:rsid w:val="00384534"/>
    <w:rsid w:val="003A524B"/>
    <w:rsid w:val="00431F35"/>
    <w:rsid w:val="00483EB6"/>
    <w:rsid w:val="00525482"/>
    <w:rsid w:val="00554D4D"/>
    <w:rsid w:val="005D48D3"/>
    <w:rsid w:val="006379DA"/>
    <w:rsid w:val="006470B8"/>
    <w:rsid w:val="006D7A45"/>
    <w:rsid w:val="00700A09"/>
    <w:rsid w:val="007A195F"/>
    <w:rsid w:val="007C20A4"/>
    <w:rsid w:val="007D5B79"/>
    <w:rsid w:val="00866933"/>
    <w:rsid w:val="008B3710"/>
    <w:rsid w:val="00942866"/>
    <w:rsid w:val="00946F07"/>
    <w:rsid w:val="00967C56"/>
    <w:rsid w:val="009C2AF0"/>
    <w:rsid w:val="009D013E"/>
    <w:rsid w:val="00AB191D"/>
    <w:rsid w:val="00AF751F"/>
    <w:rsid w:val="00BE4E12"/>
    <w:rsid w:val="00BF3FC2"/>
    <w:rsid w:val="00C012FE"/>
    <w:rsid w:val="00C90204"/>
    <w:rsid w:val="00CA258A"/>
    <w:rsid w:val="00D114FF"/>
    <w:rsid w:val="00D72C5C"/>
    <w:rsid w:val="00DA1D39"/>
    <w:rsid w:val="00DD11A1"/>
    <w:rsid w:val="00E10153"/>
    <w:rsid w:val="00EB01C0"/>
    <w:rsid w:val="00F17301"/>
    <w:rsid w:val="00F436F7"/>
    <w:rsid w:val="00F44DD3"/>
    <w:rsid w:val="00F56A78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DA5F"/>
  <w15:chartTrackingRefBased/>
  <w15:docId w15:val="{89B19454-3D6B-4943-8782-8272028B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548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4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A25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5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5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5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58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C2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AF0"/>
  </w:style>
  <w:style w:type="paragraph" w:styleId="Piedepgina">
    <w:name w:val="footer"/>
    <w:basedOn w:val="Normal"/>
    <w:link w:val="PiedepginaCar"/>
    <w:uiPriority w:val="99"/>
    <w:unhideWhenUsed/>
    <w:rsid w:val="009C2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g.cl/content/insumos-visados-para-uso-en-agricultura-organica-nacion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Alvear</dc:creator>
  <cp:keywords/>
  <dc:description/>
  <cp:lastModifiedBy>Francisca Alvear</cp:lastModifiedBy>
  <cp:revision>2</cp:revision>
  <dcterms:created xsi:type="dcterms:W3CDTF">2020-07-03T13:03:00Z</dcterms:created>
  <dcterms:modified xsi:type="dcterms:W3CDTF">2020-07-03T13:03:00Z</dcterms:modified>
</cp:coreProperties>
</file>