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0B7" w:rsidRDefault="005310B7" w:rsidP="005310B7"/>
    <w:p w:rsidR="005310B7" w:rsidRPr="00E00BA6" w:rsidRDefault="005310B7" w:rsidP="005310B7">
      <w:pPr>
        <w:numPr>
          <w:ilvl w:val="0"/>
          <w:numId w:val="1"/>
        </w:numPr>
        <w:tabs>
          <w:tab w:val="left" w:pos="567"/>
        </w:tabs>
        <w:spacing w:after="0" w:line="240" w:lineRule="auto"/>
        <w:ind w:left="567" w:hanging="567"/>
        <w:rPr>
          <w:rFonts w:ascii="Tahoma" w:hAnsi="Tahoma" w:cs="Tahoma"/>
          <w:b/>
          <w:sz w:val="24"/>
          <w:szCs w:val="24"/>
          <w:lang w:val="es-ES"/>
        </w:rPr>
      </w:pPr>
      <w:r w:rsidRPr="00E00BA6">
        <w:rPr>
          <w:rFonts w:ascii="Tahoma" w:hAnsi="Tahoma" w:cs="Tahoma"/>
          <w:b/>
          <w:sz w:val="24"/>
          <w:szCs w:val="24"/>
          <w:lang w:val="es-ES"/>
        </w:rPr>
        <w:t>ANTECEDENTES GENERALES</w:t>
      </w:r>
    </w:p>
    <w:p w:rsidR="005310B7" w:rsidRPr="00271FBB" w:rsidRDefault="005310B7" w:rsidP="005310B7">
      <w:pPr>
        <w:tabs>
          <w:tab w:val="left" w:pos="567"/>
        </w:tabs>
        <w:spacing w:after="0" w:line="240" w:lineRule="auto"/>
        <w:ind w:left="567"/>
        <w:rPr>
          <w:rFonts w:ascii="Verdana" w:hAnsi="Verdana" w:cs="Arial"/>
          <w:lang w:val="es-ES"/>
        </w:rPr>
      </w:pPr>
    </w:p>
    <w:p w:rsidR="005310B7" w:rsidRPr="00596C3C" w:rsidRDefault="005310B7" w:rsidP="005310B7">
      <w:pPr>
        <w:numPr>
          <w:ilvl w:val="1"/>
          <w:numId w:val="1"/>
        </w:numPr>
        <w:tabs>
          <w:tab w:val="left" w:pos="1276"/>
        </w:tabs>
        <w:spacing w:after="0" w:line="240" w:lineRule="auto"/>
        <w:ind w:left="1276" w:hanging="709"/>
        <w:jc w:val="both"/>
        <w:rPr>
          <w:rFonts w:ascii="Verdana" w:hAnsi="Verdana" w:cs="Arial"/>
          <w:sz w:val="24"/>
          <w:szCs w:val="24"/>
          <w:lang w:val="es-ES"/>
        </w:rPr>
      </w:pPr>
      <w:r w:rsidRPr="00596C3C">
        <w:rPr>
          <w:rFonts w:ascii="Verdana" w:hAnsi="Verdana" w:cs="Arial"/>
          <w:sz w:val="24"/>
          <w:szCs w:val="24"/>
          <w:lang w:val="es-ES"/>
        </w:rPr>
        <w:t xml:space="preserve">La normativa que autoriza el ingreso de palta a India establece que la fruta debe haber sido producida y manejada de forma tal de cumplir con el esquema de </w:t>
      </w:r>
      <w:r w:rsidRPr="00596C3C">
        <w:rPr>
          <w:rFonts w:ascii="Verdana" w:hAnsi="Verdana" w:cs="Arial"/>
          <w:i/>
          <w:sz w:val="24"/>
          <w:szCs w:val="24"/>
          <w:lang w:val="es-ES"/>
        </w:rPr>
        <w:t>Systems Approach</w:t>
      </w:r>
      <w:r w:rsidRPr="00596C3C">
        <w:rPr>
          <w:rFonts w:ascii="Verdana" w:hAnsi="Verdana" w:cs="Arial"/>
          <w:sz w:val="24"/>
          <w:szCs w:val="24"/>
          <w:lang w:val="es-ES"/>
        </w:rPr>
        <w:t xml:space="preserve">. Para lo anterior, la fruta debe provenir desde predios (CSG) que </w:t>
      </w:r>
      <w:r>
        <w:rPr>
          <w:rFonts w:ascii="Verdana" w:hAnsi="Verdana" w:cs="Arial"/>
          <w:sz w:val="24"/>
          <w:szCs w:val="24"/>
          <w:lang w:val="es-ES"/>
        </w:rPr>
        <w:t>cumplan</w:t>
      </w:r>
      <w:r w:rsidRPr="00596C3C">
        <w:rPr>
          <w:rFonts w:ascii="Verdana" w:hAnsi="Verdana" w:cs="Arial"/>
          <w:sz w:val="24"/>
          <w:szCs w:val="24"/>
          <w:lang w:val="es-ES"/>
        </w:rPr>
        <w:t xml:space="preserve"> con todas las condiciones que a continuación se describen.</w:t>
      </w:r>
    </w:p>
    <w:p w:rsidR="005310B7" w:rsidRDefault="005310B7" w:rsidP="005310B7">
      <w:pPr>
        <w:tabs>
          <w:tab w:val="left" w:pos="709"/>
        </w:tabs>
        <w:spacing w:after="0" w:line="240" w:lineRule="auto"/>
        <w:jc w:val="both"/>
        <w:rPr>
          <w:rFonts w:ascii="Verdana" w:hAnsi="Verdana"/>
          <w:sz w:val="24"/>
          <w:szCs w:val="24"/>
        </w:rPr>
      </w:pPr>
    </w:p>
    <w:p w:rsidR="005310B7" w:rsidRPr="004D7C23" w:rsidRDefault="005310B7" w:rsidP="005310B7">
      <w:pPr>
        <w:tabs>
          <w:tab w:val="left" w:pos="709"/>
        </w:tabs>
        <w:spacing w:after="0" w:line="240" w:lineRule="auto"/>
        <w:jc w:val="both"/>
        <w:rPr>
          <w:rFonts w:ascii="Verdana" w:hAnsi="Verdana"/>
          <w:sz w:val="24"/>
          <w:szCs w:val="24"/>
        </w:rPr>
      </w:pPr>
    </w:p>
    <w:p w:rsidR="005310B7" w:rsidRPr="00E00BA6" w:rsidRDefault="005310B7" w:rsidP="005310B7">
      <w:pPr>
        <w:numPr>
          <w:ilvl w:val="0"/>
          <w:numId w:val="1"/>
        </w:numPr>
        <w:tabs>
          <w:tab w:val="left" w:pos="567"/>
        </w:tabs>
        <w:spacing w:after="0" w:line="240" w:lineRule="auto"/>
        <w:ind w:left="567" w:hanging="567"/>
        <w:rPr>
          <w:rFonts w:ascii="Tahoma" w:hAnsi="Tahoma" w:cs="Tahoma"/>
          <w:b/>
          <w:sz w:val="24"/>
          <w:szCs w:val="24"/>
          <w:lang w:val="es-ES"/>
        </w:rPr>
      </w:pPr>
      <w:r w:rsidRPr="00E00BA6">
        <w:rPr>
          <w:rFonts w:ascii="Tahoma" w:hAnsi="Tahoma" w:cs="Tahoma"/>
          <w:b/>
          <w:sz w:val="24"/>
          <w:szCs w:val="24"/>
          <w:lang w:val="es-ES"/>
        </w:rPr>
        <w:t>MEDIDAS A NIVEL DE HUERTO</w:t>
      </w:r>
    </w:p>
    <w:p w:rsidR="005310B7" w:rsidRDefault="005310B7" w:rsidP="005310B7">
      <w:pPr>
        <w:tabs>
          <w:tab w:val="left" w:pos="1276"/>
        </w:tabs>
        <w:spacing w:after="0" w:line="240" w:lineRule="auto"/>
        <w:ind w:left="1276"/>
        <w:jc w:val="both"/>
        <w:rPr>
          <w:rFonts w:ascii="Verdana" w:hAnsi="Verdana" w:cs="Arial"/>
          <w:sz w:val="24"/>
          <w:szCs w:val="24"/>
          <w:lang w:val="es-ES"/>
        </w:rPr>
      </w:pPr>
    </w:p>
    <w:p w:rsidR="005310B7" w:rsidRPr="000B463A" w:rsidRDefault="005310B7" w:rsidP="005310B7">
      <w:pPr>
        <w:numPr>
          <w:ilvl w:val="1"/>
          <w:numId w:val="1"/>
        </w:numPr>
        <w:tabs>
          <w:tab w:val="left" w:pos="1276"/>
        </w:tabs>
        <w:spacing w:after="0" w:line="240" w:lineRule="auto"/>
        <w:ind w:left="1276" w:hanging="709"/>
        <w:jc w:val="both"/>
        <w:rPr>
          <w:rFonts w:ascii="Verdana" w:hAnsi="Verdana" w:cs="Arial"/>
          <w:b/>
          <w:sz w:val="24"/>
          <w:szCs w:val="24"/>
          <w:lang w:val="es-ES"/>
        </w:rPr>
      </w:pPr>
      <w:r w:rsidRPr="000B463A">
        <w:rPr>
          <w:rFonts w:ascii="Verdana" w:hAnsi="Verdana" w:cs="Arial"/>
          <w:b/>
          <w:sz w:val="24"/>
          <w:szCs w:val="24"/>
          <w:lang w:val="es-ES"/>
        </w:rPr>
        <w:t>Inscripción de Participantes</w:t>
      </w:r>
    </w:p>
    <w:p w:rsidR="005310B7" w:rsidRDefault="005310B7" w:rsidP="005310B7">
      <w:pPr>
        <w:tabs>
          <w:tab w:val="left" w:pos="1276"/>
        </w:tabs>
        <w:spacing w:after="0" w:line="240" w:lineRule="auto"/>
        <w:ind w:left="1276"/>
        <w:jc w:val="both"/>
        <w:rPr>
          <w:rFonts w:ascii="Verdana" w:hAnsi="Verdana" w:cs="Arial"/>
          <w:sz w:val="24"/>
          <w:szCs w:val="24"/>
          <w:lang w:val="es-ES"/>
        </w:rPr>
      </w:pPr>
      <w:r>
        <w:rPr>
          <w:rFonts w:ascii="Verdana" w:hAnsi="Verdana" w:cs="Arial"/>
          <w:sz w:val="24"/>
          <w:szCs w:val="24"/>
          <w:lang w:val="es-ES"/>
        </w:rPr>
        <w:t xml:space="preserve">Todo predio productor de paltas para India, deberá estar </w:t>
      </w:r>
      <w:r w:rsidRPr="000B463A">
        <w:rPr>
          <w:rFonts w:ascii="Verdana" w:hAnsi="Verdana" w:cs="Arial"/>
          <w:sz w:val="24"/>
          <w:szCs w:val="24"/>
          <w:lang w:val="es-ES"/>
        </w:rPr>
        <w:t xml:space="preserve">inscrito ante </w:t>
      </w:r>
      <w:r>
        <w:rPr>
          <w:rFonts w:ascii="Verdana" w:hAnsi="Verdana" w:cs="Arial"/>
          <w:sz w:val="24"/>
          <w:szCs w:val="24"/>
          <w:lang w:val="es-ES"/>
        </w:rPr>
        <w:t xml:space="preserve">el </w:t>
      </w:r>
      <w:r w:rsidRPr="000B463A">
        <w:rPr>
          <w:rFonts w:ascii="Verdana" w:hAnsi="Verdana" w:cs="Arial"/>
          <w:sz w:val="24"/>
          <w:szCs w:val="24"/>
          <w:lang w:val="es-ES"/>
        </w:rPr>
        <w:t>SAG, quién le otorgará un código único que lo identificará. Dicha inscripción debe ser realizada a través del Sistema de Registro Agrícola disponible en la web del Servicio (</w:t>
      </w:r>
      <w:hyperlink r:id="rId7" w:history="1">
        <w:r w:rsidRPr="00A94035">
          <w:rPr>
            <w:rStyle w:val="Hipervnculo"/>
            <w:rFonts w:ascii="Verdana" w:hAnsi="Verdana" w:cs="Arial"/>
            <w:sz w:val="24"/>
            <w:szCs w:val="24"/>
            <w:lang w:val="es-ES"/>
          </w:rPr>
          <w:t>http://sra.sag.gob.cl</w:t>
        </w:r>
      </w:hyperlink>
      <w:r w:rsidRPr="000B463A">
        <w:rPr>
          <w:rFonts w:ascii="Verdana" w:hAnsi="Verdana" w:cs="Arial"/>
          <w:sz w:val="24"/>
          <w:szCs w:val="24"/>
          <w:lang w:val="es-ES"/>
        </w:rPr>
        <w:t>).</w:t>
      </w:r>
    </w:p>
    <w:p w:rsidR="005310B7" w:rsidRPr="000B463A" w:rsidRDefault="005310B7" w:rsidP="005310B7">
      <w:pPr>
        <w:tabs>
          <w:tab w:val="left" w:pos="1276"/>
        </w:tabs>
        <w:spacing w:after="0" w:line="240" w:lineRule="auto"/>
        <w:ind w:left="1276"/>
        <w:jc w:val="both"/>
        <w:rPr>
          <w:rFonts w:ascii="Verdana" w:hAnsi="Verdana" w:cs="Arial"/>
          <w:sz w:val="24"/>
          <w:szCs w:val="24"/>
          <w:lang w:val="es-ES"/>
        </w:rPr>
      </w:pPr>
    </w:p>
    <w:p w:rsidR="005310B7" w:rsidRDefault="005310B7" w:rsidP="005310B7">
      <w:pPr>
        <w:numPr>
          <w:ilvl w:val="1"/>
          <w:numId w:val="1"/>
        </w:numPr>
        <w:tabs>
          <w:tab w:val="left" w:pos="1276"/>
        </w:tabs>
        <w:spacing w:after="0" w:line="240" w:lineRule="auto"/>
        <w:ind w:left="1276" w:hanging="709"/>
        <w:jc w:val="both"/>
        <w:rPr>
          <w:rFonts w:ascii="Verdana" w:hAnsi="Verdana" w:cs="Arial"/>
          <w:sz w:val="24"/>
          <w:szCs w:val="24"/>
          <w:lang w:val="es-ES"/>
        </w:rPr>
      </w:pPr>
      <w:r>
        <w:rPr>
          <w:rFonts w:ascii="Verdana" w:hAnsi="Verdana" w:cs="Arial"/>
          <w:sz w:val="24"/>
          <w:szCs w:val="24"/>
          <w:lang w:val="es-ES"/>
        </w:rPr>
        <w:t>El código que le otorgue el SAG al predio, deberá identificarse en cada uno de los envases de exportación bajo la sigla CSG.</w:t>
      </w:r>
    </w:p>
    <w:p w:rsidR="005310B7" w:rsidRPr="00E00BA6" w:rsidRDefault="005310B7" w:rsidP="005310B7">
      <w:pPr>
        <w:tabs>
          <w:tab w:val="left" w:pos="1276"/>
        </w:tabs>
        <w:spacing w:after="0" w:line="240" w:lineRule="auto"/>
        <w:ind w:left="1276"/>
        <w:jc w:val="both"/>
        <w:rPr>
          <w:rFonts w:ascii="Verdana" w:hAnsi="Verdana" w:cs="Arial"/>
          <w:sz w:val="24"/>
          <w:szCs w:val="24"/>
          <w:lang w:val="es-ES"/>
        </w:rPr>
      </w:pPr>
    </w:p>
    <w:p w:rsidR="005310B7" w:rsidRPr="0018127C" w:rsidRDefault="005310B7" w:rsidP="005310B7">
      <w:pPr>
        <w:numPr>
          <w:ilvl w:val="1"/>
          <w:numId w:val="1"/>
        </w:numPr>
        <w:tabs>
          <w:tab w:val="left" w:pos="1276"/>
        </w:tabs>
        <w:spacing w:after="0" w:line="240" w:lineRule="auto"/>
        <w:ind w:left="1276" w:hanging="709"/>
        <w:jc w:val="both"/>
        <w:rPr>
          <w:rFonts w:ascii="Verdana" w:hAnsi="Verdana" w:cs="Arial"/>
          <w:sz w:val="24"/>
          <w:szCs w:val="24"/>
          <w:lang w:val="es-ES"/>
        </w:rPr>
      </w:pPr>
      <w:r w:rsidRPr="0018127C">
        <w:rPr>
          <w:rFonts w:ascii="Verdana" w:hAnsi="Verdana" w:cs="Arial"/>
          <w:sz w:val="24"/>
          <w:szCs w:val="24"/>
          <w:lang w:val="es-ES"/>
        </w:rPr>
        <w:t>Todo huerto para exportar a India, debe haber implementado un Manejo Integrado de Plagas (MIP), el que debe considerar un monitoreo de las plagas establecidas por India (anexo 1).</w:t>
      </w:r>
    </w:p>
    <w:p w:rsidR="005310B7" w:rsidRPr="0018127C" w:rsidRDefault="005310B7" w:rsidP="005310B7">
      <w:pPr>
        <w:tabs>
          <w:tab w:val="left" w:pos="1276"/>
        </w:tabs>
        <w:spacing w:after="0" w:line="240" w:lineRule="auto"/>
        <w:ind w:left="1276"/>
        <w:jc w:val="both"/>
        <w:rPr>
          <w:rFonts w:ascii="Verdana" w:hAnsi="Verdana" w:cs="Arial"/>
          <w:sz w:val="24"/>
          <w:szCs w:val="24"/>
          <w:lang w:val="es-ES"/>
        </w:rPr>
      </w:pPr>
    </w:p>
    <w:p w:rsidR="005310B7" w:rsidRPr="00E00BA6" w:rsidRDefault="005310B7" w:rsidP="005310B7">
      <w:pPr>
        <w:numPr>
          <w:ilvl w:val="1"/>
          <w:numId w:val="1"/>
        </w:numPr>
        <w:tabs>
          <w:tab w:val="left" w:pos="1276"/>
        </w:tabs>
        <w:spacing w:after="0" w:line="240" w:lineRule="auto"/>
        <w:ind w:left="1276" w:hanging="709"/>
        <w:jc w:val="both"/>
        <w:rPr>
          <w:rFonts w:ascii="Verdana" w:hAnsi="Verdana" w:cs="Arial"/>
          <w:sz w:val="24"/>
          <w:szCs w:val="24"/>
          <w:lang w:val="es-ES"/>
        </w:rPr>
      </w:pPr>
      <w:r w:rsidRPr="00E00BA6">
        <w:rPr>
          <w:rFonts w:ascii="Verdana" w:hAnsi="Verdana" w:cs="Arial"/>
          <w:sz w:val="24"/>
          <w:szCs w:val="24"/>
          <w:lang w:val="es-ES"/>
        </w:rPr>
        <w:t xml:space="preserve">Este monitoreo debe ser realizado por personal técnico de la compañía capacitado para el reconocimiento de dichas plagas, debiendo existir un registro de esta actividad, el cual debe ser firmado por el realizador de dicha actividad. Este registro deberá indicar el código </w:t>
      </w:r>
      <w:r w:rsidRPr="00E00BA6">
        <w:rPr>
          <w:rFonts w:ascii="Verdana" w:hAnsi="Verdana" w:cs="Arial"/>
          <w:sz w:val="24"/>
          <w:szCs w:val="24"/>
          <w:lang w:val="es-ES"/>
        </w:rPr>
        <w:t>de predio</w:t>
      </w:r>
      <w:r w:rsidRPr="00E00BA6">
        <w:rPr>
          <w:rFonts w:ascii="Verdana" w:hAnsi="Verdana" w:cs="Arial"/>
          <w:sz w:val="24"/>
          <w:szCs w:val="24"/>
          <w:lang w:val="es-ES"/>
        </w:rPr>
        <w:t xml:space="preserve"> (CSG).</w:t>
      </w:r>
    </w:p>
    <w:p w:rsidR="005310B7" w:rsidRPr="00E00BA6" w:rsidRDefault="005310B7" w:rsidP="005310B7">
      <w:pPr>
        <w:tabs>
          <w:tab w:val="left" w:pos="1276"/>
        </w:tabs>
        <w:spacing w:after="0" w:line="240" w:lineRule="auto"/>
        <w:ind w:left="1276"/>
        <w:jc w:val="both"/>
        <w:rPr>
          <w:rFonts w:ascii="Verdana" w:hAnsi="Verdana" w:cs="Arial"/>
          <w:sz w:val="24"/>
          <w:szCs w:val="24"/>
          <w:lang w:val="es-ES"/>
        </w:rPr>
      </w:pPr>
    </w:p>
    <w:p w:rsidR="005310B7" w:rsidRPr="00E00BA6" w:rsidRDefault="005310B7" w:rsidP="005310B7">
      <w:pPr>
        <w:numPr>
          <w:ilvl w:val="1"/>
          <w:numId w:val="1"/>
        </w:numPr>
        <w:tabs>
          <w:tab w:val="left" w:pos="1276"/>
        </w:tabs>
        <w:spacing w:after="0" w:line="240" w:lineRule="auto"/>
        <w:ind w:left="1276" w:hanging="709"/>
        <w:jc w:val="both"/>
        <w:rPr>
          <w:rFonts w:ascii="Verdana" w:hAnsi="Verdana" w:cs="Arial"/>
          <w:sz w:val="24"/>
          <w:szCs w:val="24"/>
          <w:lang w:val="es-ES"/>
        </w:rPr>
      </w:pPr>
      <w:r w:rsidRPr="00E00BA6">
        <w:rPr>
          <w:rFonts w:ascii="Verdana" w:hAnsi="Verdana" w:cs="Arial"/>
          <w:sz w:val="24"/>
          <w:szCs w:val="24"/>
          <w:lang w:val="es-ES"/>
        </w:rPr>
        <w:t>Este registro de monitoreo debe ser legible y encontrarse en buenas condiciones. Se puede utilizar el formato que cada huerto disponga.</w:t>
      </w:r>
    </w:p>
    <w:p w:rsidR="005310B7" w:rsidRPr="00E00BA6" w:rsidRDefault="005310B7" w:rsidP="005310B7">
      <w:pPr>
        <w:tabs>
          <w:tab w:val="left" w:pos="1276"/>
        </w:tabs>
        <w:spacing w:after="0" w:line="240" w:lineRule="auto"/>
        <w:ind w:left="1276"/>
        <w:jc w:val="both"/>
        <w:rPr>
          <w:rFonts w:ascii="Verdana" w:hAnsi="Verdana" w:cs="Arial"/>
          <w:sz w:val="24"/>
          <w:szCs w:val="24"/>
          <w:lang w:val="es-ES"/>
        </w:rPr>
      </w:pPr>
    </w:p>
    <w:p w:rsidR="005310B7" w:rsidRPr="005310B7" w:rsidRDefault="005310B7" w:rsidP="005310B7">
      <w:pPr>
        <w:numPr>
          <w:ilvl w:val="1"/>
          <w:numId w:val="1"/>
        </w:numPr>
        <w:tabs>
          <w:tab w:val="left" w:pos="1276"/>
        </w:tabs>
        <w:spacing w:after="0" w:line="240" w:lineRule="auto"/>
        <w:ind w:left="1276" w:hanging="709"/>
        <w:jc w:val="both"/>
        <w:rPr>
          <w:rFonts w:ascii="Verdana" w:hAnsi="Verdana" w:cs="Arial"/>
          <w:sz w:val="24"/>
          <w:szCs w:val="24"/>
          <w:lang w:val="es-ES"/>
        </w:rPr>
      </w:pPr>
      <w:r w:rsidRPr="00E00BA6">
        <w:rPr>
          <w:rFonts w:ascii="Verdana" w:hAnsi="Verdana" w:cs="Arial"/>
          <w:sz w:val="24"/>
          <w:szCs w:val="24"/>
          <w:lang w:val="es-ES"/>
        </w:rPr>
        <w:t>Si se encuentran plagas de interés de India, el predio deberá establecer el manejo fitosanitario para ellas, y deberá existir el registro de las aplicaciones correspondientes.</w:t>
      </w:r>
    </w:p>
    <w:p w:rsidR="005310B7" w:rsidRDefault="005310B7" w:rsidP="005310B7">
      <w:pPr>
        <w:numPr>
          <w:ilvl w:val="0"/>
          <w:numId w:val="1"/>
        </w:numPr>
        <w:tabs>
          <w:tab w:val="left" w:pos="567"/>
        </w:tabs>
        <w:spacing w:after="0" w:line="240" w:lineRule="auto"/>
        <w:ind w:left="567" w:hanging="567"/>
        <w:rPr>
          <w:rFonts w:ascii="Tahoma" w:hAnsi="Tahoma" w:cs="Tahoma"/>
          <w:b/>
          <w:sz w:val="24"/>
          <w:szCs w:val="24"/>
          <w:lang w:val="es-ES"/>
        </w:rPr>
      </w:pPr>
      <w:r>
        <w:rPr>
          <w:rFonts w:ascii="Tahoma" w:hAnsi="Tahoma" w:cs="Tahoma"/>
          <w:b/>
          <w:sz w:val="24"/>
          <w:szCs w:val="24"/>
          <w:lang w:val="es-ES"/>
        </w:rPr>
        <w:lastRenderedPageBreak/>
        <w:t>MEDIDAS EN ESTABLECIMIENTOS DE EMBALAJE</w:t>
      </w:r>
    </w:p>
    <w:p w:rsidR="005310B7" w:rsidRDefault="005310B7" w:rsidP="005310B7">
      <w:pPr>
        <w:tabs>
          <w:tab w:val="left" w:pos="567"/>
        </w:tabs>
        <w:spacing w:after="0" w:line="240" w:lineRule="auto"/>
        <w:ind w:left="567"/>
        <w:rPr>
          <w:rFonts w:ascii="Tahoma" w:hAnsi="Tahoma" w:cs="Tahoma"/>
          <w:b/>
          <w:sz w:val="24"/>
          <w:szCs w:val="24"/>
          <w:lang w:val="es-ES"/>
        </w:rPr>
      </w:pPr>
    </w:p>
    <w:p w:rsidR="005310B7" w:rsidRPr="000B463A" w:rsidRDefault="005310B7" w:rsidP="005310B7">
      <w:pPr>
        <w:numPr>
          <w:ilvl w:val="1"/>
          <w:numId w:val="1"/>
        </w:numPr>
        <w:tabs>
          <w:tab w:val="left" w:pos="1276"/>
        </w:tabs>
        <w:spacing w:after="0" w:line="240" w:lineRule="auto"/>
        <w:ind w:left="1276" w:hanging="709"/>
        <w:jc w:val="both"/>
        <w:rPr>
          <w:rFonts w:ascii="Verdana" w:hAnsi="Verdana" w:cs="Arial"/>
          <w:b/>
          <w:sz w:val="24"/>
          <w:szCs w:val="24"/>
          <w:lang w:val="es-ES"/>
        </w:rPr>
      </w:pPr>
      <w:r w:rsidRPr="000B463A">
        <w:rPr>
          <w:rFonts w:ascii="Verdana" w:hAnsi="Verdana" w:cs="Arial"/>
          <w:b/>
          <w:sz w:val="24"/>
          <w:szCs w:val="24"/>
          <w:lang w:val="es-ES"/>
        </w:rPr>
        <w:t>Inscripción de Participantes</w:t>
      </w:r>
    </w:p>
    <w:p w:rsidR="005310B7" w:rsidRDefault="005310B7" w:rsidP="005310B7">
      <w:pPr>
        <w:tabs>
          <w:tab w:val="left" w:pos="1276"/>
        </w:tabs>
        <w:spacing w:after="0" w:line="240" w:lineRule="auto"/>
        <w:ind w:left="1276"/>
        <w:jc w:val="both"/>
        <w:rPr>
          <w:rFonts w:ascii="Verdana" w:hAnsi="Verdana" w:cs="Arial"/>
          <w:sz w:val="24"/>
          <w:szCs w:val="24"/>
          <w:lang w:val="es-ES"/>
        </w:rPr>
      </w:pPr>
      <w:r>
        <w:rPr>
          <w:rFonts w:ascii="Verdana" w:hAnsi="Verdana" w:cs="Arial"/>
          <w:sz w:val="24"/>
          <w:szCs w:val="24"/>
          <w:lang w:val="es-ES"/>
        </w:rPr>
        <w:t xml:space="preserve">Todo Establecimiento que embale paltas para India, deberá estar </w:t>
      </w:r>
      <w:r w:rsidRPr="000B463A">
        <w:rPr>
          <w:rFonts w:ascii="Verdana" w:hAnsi="Verdana" w:cs="Arial"/>
          <w:sz w:val="24"/>
          <w:szCs w:val="24"/>
          <w:lang w:val="es-ES"/>
        </w:rPr>
        <w:t>inscrito ante SAG, quién le otorgará un código único que lo identificará. Dicha inscripción debe ser realizada a través del Sistema de Registro Agrícola disponible en la web del Servicio (</w:t>
      </w:r>
      <w:hyperlink r:id="rId8" w:history="1">
        <w:r w:rsidRPr="00A94035">
          <w:rPr>
            <w:rStyle w:val="Hipervnculo"/>
            <w:rFonts w:ascii="Verdana" w:hAnsi="Verdana" w:cs="Arial"/>
            <w:sz w:val="24"/>
            <w:szCs w:val="24"/>
            <w:lang w:val="es-ES"/>
          </w:rPr>
          <w:t>http://sra.sag.gob.cl</w:t>
        </w:r>
      </w:hyperlink>
      <w:r w:rsidRPr="000B463A">
        <w:rPr>
          <w:rFonts w:ascii="Verdana" w:hAnsi="Verdana" w:cs="Arial"/>
          <w:sz w:val="24"/>
          <w:szCs w:val="24"/>
          <w:lang w:val="es-ES"/>
        </w:rPr>
        <w:t>).</w:t>
      </w:r>
    </w:p>
    <w:p w:rsidR="005310B7" w:rsidRPr="000B463A" w:rsidRDefault="005310B7" w:rsidP="005310B7">
      <w:pPr>
        <w:tabs>
          <w:tab w:val="left" w:pos="1276"/>
        </w:tabs>
        <w:spacing w:after="0" w:line="240" w:lineRule="auto"/>
        <w:ind w:left="1276"/>
        <w:jc w:val="both"/>
        <w:rPr>
          <w:rFonts w:ascii="Verdana" w:hAnsi="Verdana" w:cs="Arial"/>
          <w:sz w:val="24"/>
          <w:szCs w:val="24"/>
          <w:lang w:val="es-ES"/>
        </w:rPr>
      </w:pPr>
    </w:p>
    <w:p w:rsidR="005310B7" w:rsidRDefault="005310B7" w:rsidP="005310B7">
      <w:pPr>
        <w:numPr>
          <w:ilvl w:val="1"/>
          <w:numId w:val="1"/>
        </w:numPr>
        <w:tabs>
          <w:tab w:val="left" w:pos="1276"/>
        </w:tabs>
        <w:spacing w:after="0" w:line="240" w:lineRule="auto"/>
        <w:ind w:left="1276" w:hanging="709"/>
        <w:jc w:val="both"/>
        <w:rPr>
          <w:rFonts w:ascii="Verdana" w:hAnsi="Verdana" w:cs="Arial"/>
          <w:sz w:val="24"/>
          <w:szCs w:val="24"/>
          <w:lang w:val="es-ES"/>
        </w:rPr>
      </w:pPr>
      <w:r>
        <w:rPr>
          <w:rFonts w:ascii="Verdana" w:hAnsi="Verdana" w:cs="Arial"/>
          <w:sz w:val="24"/>
          <w:szCs w:val="24"/>
          <w:lang w:val="es-ES"/>
        </w:rPr>
        <w:t>El código que le otorgue el SAG al Establecimiento, deberá identificarse en cada uno de los envases de exportación bajo la sigla CSP.</w:t>
      </w:r>
    </w:p>
    <w:p w:rsidR="005310B7" w:rsidRDefault="005310B7" w:rsidP="005310B7">
      <w:pPr>
        <w:tabs>
          <w:tab w:val="left" w:pos="1276"/>
        </w:tabs>
        <w:spacing w:after="0" w:line="240" w:lineRule="auto"/>
        <w:ind w:left="1276"/>
        <w:jc w:val="both"/>
        <w:rPr>
          <w:rFonts w:ascii="Verdana" w:hAnsi="Verdana" w:cs="Arial"/>
          <w:sz w:val="24"/>
          <w:szCs w:val="24"/>
          <w:lang w:val="es-ES"/>
        </w:rPr>
      </w:pPr>
    </w:p>
    <w:p w:rsidR="005310B7" w:rsidRDefault="005310B7" w:rsidP="005310B7">
      <w:pPr>
        <w:numPr>
          <w:ilvl w:val="1"/>
          <w:numId w:val="1"/>
        </w:numPr>
        <w:tabs>
          <w:tab w:val="left" w:pos="1276"/>
        </w:tabs>
        <w:spacing w:after="0" w:line="240" w:lineRule="auto"/>
        <w:ind w:left="1276" w:hanging="709"/>
        <w:jc w:val="both"/>
        <w:rPr>
          <w:rFonts w:ascii="Verdana" w:hAnsi="Verdana" w:cs="Arial"/>
          <w:sz w:val="24"/>
          <w:szCs w:val="24"/>
          <w:lang w:val="es-ES"/>
        </w:rPr>
      </w:pPr>
      <w:r>
        <w:rPr>
          <w:rFonts w:ascii="Verdana" w:hAnsi="Verdana" w:cs="Arial"/>
          <w:sz w:val="24"/>
          <w:szCs w:val="24"/>
          <w:lang w:val="es-ES"/>
        </w:rPr>
        <w:t>En el proceso de embalaje, la fruta deberá ser sometida a un proceso de selección, en el cual se deberá eliminar frutos dañados, deformes y restos vegetales, y ser sometida a un proceso de escobillado.</w:t>
      </w:r>
    </w:p>
    <w:p w:rsidR="005310B7" w:rsidRDefault="005310B7" w:rsidP="005310B7">
      <w:pPr>
        <w:tabs>
          <w:tab w:val="left" w:pos="1276"/>
        </w:tabs>
        <w:spacing w:after="0" w:line="240" w:lineRule="auto"/>
        <w:ind w:left="1276"/>
        <w:jc w:val="both"/>
        <w:rPr>
          <w:rFonts w:ascii="Verdana" w:hAnsi="Verdana" w:cs="Arial"/>
          <w:sz w:val="24"/>
          <w:szCs w:val="24"/>
          <w:lang w:val="es-ES"/>
        </w:rPr>
      </w:pPr>
    </w:p>
    <w:p w:rsidR="005310B7" w:rsidRPr="000B463A" w:rsidRDefault="005310B7" w:rsidP="005310B7">
      <w:pPr>
        <w:tabs>
          <w:tab w:val="left" w:pos="1276"/>
        </w:tabs>
        <w:spacing w:after="0" w:line="240" w:lineRule="auto"/>
        <w:ind w:left="567"/>
        <w:jc w:val="both"/>
        <w:rPr>
          <w:rFonts w:ascii="Verdana" w:hAnsi="Verdana" w:cs="Arial"/>
          <w:sz w:val="24"/>
          <w:szCs w:val="24"/>
          <w:lang w:val="es-ES"/>
        </w:rPr>
      </w:pPr>
    </w:p>
    <w:p w:rsidR="005310B7" w:rsidRPr="00E00BA6" w:rsidRDefault="005310B7" w:rsidP="005310B7">
      <w:pPr>
        <w:numPr>
          <w:ilvl w:val="0"/>
          <w:numId w:val="1"/>
        </w:numPr>
        <w:tabs>
          <w:tab w:val="left" w:pos="567"/>
        </w:tabs>
        <w:spacing w:after="0" w:line="240" w:lineRule="auto"/>
        <w:ind w:left="567" w:hanging="567"/>
        <w:rPr>
          <w:rFonts w:ascii="Tahoma" w:hAnsi="Tahoma" w:cs="Tahoma"/>
          <w:b/>
          <w:sz w:val="24"/>
          <w:szCs w:val="24"/>
          <w:lang w:val="es-ES"/>
        </w:rPr>
      </w:pPr>
      <w:r w:rsidRPr="00E00BA6">
        <w:rPr>
          <w:rFonts w:ascii="Tahoma" w:hAnsi="Tahoma" w:cs="Tahoma"/>
          <w:b/>
          <w:sz w:val="24"/>
          <w:szCs w:val="24"/>
          <w:lang w:val="es-ES"/>
        </w:rPr>
        <w:t>MEDIDAS A NIVEL DE INSPECCIÓN FITOSANITARIA</w:t>
      </w:r>
    </w:p>
    <w:p w:rsidR="005310B7" w:rsidRPr="00E00BA6" w:rsidRDefault="005310B7" w:rsidP="005310B7">
      <w:pPr>
        <w:tabs>
          <w:tab w:val="left" w:pos="1276"/>
        </w:tabs>
        <w:spacing w:after="0" w:line="240" w:lineRule="auto"/>
        <w:ind w:left="1276"/>
        <w:jc w:val="both"/>
        <w:rPr>
          <w:rFonts w:ascii="Verdana" w:hAnsi="Verdana" w:cs="Arial"/>
          <w:sz w:val="24"/>
          <w:szCs w:val="24"/>
          <w:lang w:val="es-ES"/>
        </w:rPr>
      </w:pPr>
    </w:p>
    <w:p w:rsidR="005310B7" w:rsidRDefault="005310B7" w:rsidP="005310B7">
      <w:pPr>
        <w:numPr>
          <w:ilvl w:val="1"/>
          <w:numId w:val="1"/>
        </w:numPr>
        <w:tabs>
          <w:tab w:val="left" w:pos="1276"/>
        </w:tabs>
        <w:spacing w:after="0" w:line="240" w:lineRule="auto"/>
        <w:ind w:left="1276" w:hanging="709"/>
        <w:jc w:val="both"/>
        <w:rPr>
          <w:rFonts w:ascii="Verdana" w:hAnsi="Verdana" w:cs="Arial"/>
          <w:sz w:val="24"/>
          <w:szCs w:val="24"/>
          <w:lang w:val="es-ES"/>
        </w:rPr>
      </w:pPr>
      <w:r w:rsidRPr="00E00BA6">
        <w:rPr>
          <w:rFonts w:ascii="Verdana" w:hAnsi="Verdana" w:cs="Arial"/>
          <w:sz w:val="24"/>
          <w:szCs w:val="24"/>
          <w:lang w:val="es-ES"/>
        </w:rPr>
        <w:t>S</w:t>
      </w:r>
      <w:r>
        <w:rPr>
          <w:rFonts w:ascii="Verdana" w:hAnsi="Verdana" w:cs="Arial"/>
          <w:sz w:val="24"/>
          <w:szCs w:val="24"/>
          <w:lang w:val="es-ES"/>
        </w:rPr>
        <w:t>ó</w:t>
      </w:r>
      <w:r w:rsidRPr="00E00BA6">
        <w:rPr>
          <w:rFonts w:ascii="Verdana" w:hAnsi="Verdana" w:cs="Arial"/>
          <w:sz w:val="24"/>
          <w:szCs w:val="24"/>
          <w:lang w:val="es-ES"/>
        </w:rPr>
        <w:t>lo podrán optar a la inspección fitosanitaria aquellos CSG que hayan cumplido con las medidas anteriormente indicadas.</w:t>
      </w:r>
    </w:p>
    <w:p w:rsidR="005310B7" w:rsidRPr="00E00BA6" w:rsidRDefault="005310B7" w:rsidP="005310B7">
      <w:pPr>
        <w:tabs>
          <w:tab w:val="left" w:pos="1276"/>
        </w:tabs>
        <w:spacing w:after="0" w:line="240" w:lineRule="auto"/>
        <w:ind w:left="1276"/>
        <w:jc w:val="both"/>
        <w:rPr>
          <w:rFonts w:ascii="Verdana" w:hAnsi="Verdana" w:cs="Arial"/>
          <w:sz w:val="24"/>
          <w:szCs w:val="24"/>
          <w:lang w:val="es-ES"/>
        </w:rPr>
      </w:pPr>
    </w:p>
    <w:p w:rsidR="005310B7" w:rsidRDefault="005310B7" w:rsidP="005310B7">
      <w:pPr>
        <w:numPr>
          <w:ilvl w:val="1"/>
          <w:numId w:val="1"/>
        </w:numPr>
        <w:tabs>
          <w:tab w:val="left" w:pos="1276"/>
        </w:tabs>
        <w:spacing w:after="0" w:line="240" w:lineRule="auto"/>
        <w:ind w:left="1276" w:hanging="709"/>
        <w:jc w:val="both"/>
        <w:rPr>
          <w:rFonts w:ascii="Verdana" w:hAnsi="Verdana" w:cs="Arial"/>
          <w:sz w:val="24"/>
          <w:szCs w:val="24"/>
          <w:lang w:val="es-ES"/>
        </w:rPr>
      </w:pPr>
      <w:r w:rsidRPr="00141EF4">
        <w:rPr>
          <w:rFonts w:ascii="Verdana" w:hAnsi="Verdana" w:cs="Arial"/>
          <w:sz w:val="24"/>
          <w:szCs w:val="24"/>
          <w:lang w:val="es-ES"/>
        </w:rPr>
        <w:t>Para la realización de la inspección Oficial, el equipo de inspección del SAG verificará los registros que comprueben la realización del monitoreo de plagas en predio. Solamente aquellos predios en que se cumpla lo requerido podrán optar a la inspección oficial del SAG.</w:t>
      </w:r>
    </w:p>
    <w:p w:rsidR="005310B7" w:rsidRPr="00E00BA6" w:rsidRDefault="005310B7" w:rsidP="005310B7">
      <w:pPr>
        <w:tabs>
          <w:tab w:val="left" w:pos="1276"/>
        </w:tabs>
        <w:spacing w:after="0" w:line="240" w:lineRule="auto"/>
        <w:ind w:left="1276"/>
        <w:jc w:val="both"/>
        <w:rPr>
          <w:rFonts w:ascii="Verdana" w:hAnsi="Verdana" w:cs="Arial"/>
          <w:sz w:val="24"/>
          <w:szCs w:val="24"/>
          <w:lang w:val="es-ES"/>
        </w:rPr>
      </w:pPr>
    </w:p>
    <w:p w:rsidR="005310B7" w:rsidRDefault="005310B7" w:rsidP="005310B7">
      <w:pPr>
        <w:numPr>
          <w:ilvl w:val="1"/>
          <w:numId w:val="1"/>
        </w:numPr>
        <w:tabs>
          <w:tab w:val="left" w:pos="1276"/>
        </w:tabs>
        <w:spacing w:after="0" w:line="240" w:lineRule="auto"/>
        <w:ind w:left="1276" w:hanging="709"/>
        <w:jc w:val="both"/>
        <w:rPr>
          <w:rFonts w:ascii="Verdana" w:hAnsi="Verdana" w:cs="Arial"/>
          <w:sz w:val="24"/>
          <w:szCs w:val="24"/>
          <w:lang w:val="es-ES"/>
        </w:rPr>
      </w:pPr>
      <w:r w:rsidRPr="00E00BA6">
        <w:rPr>
          <w:rFonts w:ascii="Verdana" w:hAnsi="Verdana" w:cs="Arial"/>
          <w:sz w:val="24"/>
          <w:szCs w:val="24"/>
          <w:lang w:val="es-ES"/>
        </w:rPr>
        <w:t>La inspección fitosanitaria oficial será realizada por el SAG,</w:t>
      </w:r>
      <w:r>
        <w:rPr>
          <w:rFonts w:ascii="Verdana" w:hAnsi="Verdana" w:cs="Arial"/>
          <w:sz w:val="24"/>
          <w:szCs w:val="24"/>
          <w:lang w:val="es-ES"/>
        </w:rPr>
        <w:t xml:space="preserve"> considerando los siguientes parámetros:</w:t>
      </w:r>
      <w:r w:rsidRPr="00E00BA6">
        <w:rPr>
          <w:rFonts w:ascii="Verdana" w:hAnsi="Verdana" w:cs="Arial"/>
          <w:sz w:val="24"/>
          <w:szCs w:val="24"/>
          <w:lang w:val="es-ES"/>
        </w:rPr>
        <w:t xml:space="preserve"> </w:t>
      </w:r>
    </w:p>
    <w:p w:rsidR="005310B7" w:rsidRPr="00787620" w:rsidRDefault="005310B7" w:rsidP="005310B7">
      <w:pPr>
        <w:pStyle w:val="Prrafodelista"/>
        <w:numPr>
          <w:ilvl w:val="0"/>
          <w:numId w:val="2"/>
        </w:numPr>
        <w:ind w:left="1701" w:hanging="425"/>
        <w:jc w:val="both"/>
        <w:rPr>
          <w:rFonts w:ascii="Verdana" w:hAnsi="Verdana" w:cs="Arial"/>
          <w:sz w:val="24"/>
          <w:szCs w:val="24"/>
          <w:lang w:val="es-ES"/>
        </w:rPr>
      </w:pPr>
      <w:r w:rsidRPr="00787620">
        <w:rPr>
          <w:rFonts w:ascii="Verdana" w:hAnsi="Verdana" w:cs="Arial"/>
          <w:sz w:val="24"/>
          <w:szCs w:val="24"/>
          <w:lang w:val="es-ES"/>
        </w:rPr>
        <w:t>Las unidades muestreales serán los frutos.</w:t>
      </w:r>
    </w:p>
    <w:p w:rsidR="005310B7" w:rsidRPr="0018127C" w:rsidRDefault="005310B7" w:rsidP="005310B7">
      <w:pPr>
        <w:pStyle w:val="Prrafodelista"/>
        <w:numPr>
          <w:ilvl w:val="0"/>
          <w:numId w:val="2"/>
        </w:numPr>
        <w:spacing w:after="0"/>
        <w:ind w:left="1701" w:hanging="425"/>
        <w:jc w:val="both"/>
        <w:rPr>
          <w:rFonts w:ascii="Verdana" w:hAnsi="Verdana" w:cs="Arial"/>
          <w:strike/>
          <w:sz w:val="24"/>
          <w:szCs w:val="24"/>
          <w:lang w:val="es-ES"/>
        </w:rPr>
      </w:pPr>
      <w:r w:rsidRPr="0018127C">
        <w:rPr>
          <w:rFonts w:ascii="Verdana" w:hAnsi="Verdana" w:cs="Arial"/>
          <w:sz w:val="24"/>
          <w:szCs w:val="24"/>
          <w:lang w:val="es-ES"/>
        </w:rPr>
        <w:t>Los frutos serán obtenidos de un muestreo basado en una tabla hipergeométrica.</w:t>
      </w:r>
    </w:p>
    <w:p w:rsidR="005310B7" w:rsidRPr="00CE74E2" w:rsidRDefault="005310B7" w:rsidP="005310B7">
      <w:pPr>
        <w:pStyle w:val="Prrafodelista"/>
        <w:numPr>
          <w:ilvl w:val="0"/>
          <w:numId w:val="2"/>
        </w:numPr>
        <w:ind w:left="1701" w:hanging="425"/>
        <w:jc w:val="both"/>
        <w:rPr>
          <w:rFonts w:ascii="Verdana" w:hAnsi="Verdana" w:cs="Arial"/>
          <w:sz w:val="24"/>
          <w:szCs w:val="24"/>
          <w:lang w:val="es-ES"/>
        </w:rPr>
      </w:pPr>
      <w:r w:rsidRPr="00787620">
        <w:rPr>
          <w:rFonts w:ascii="Verdana" w:hAnsi="Verdana" w:cs="Arial"/>
          <w:sz w:val="24"/>
          <w:szCs w:val="24"/>
          <w:lang w:val="es-ES"/>
        </w:rPr>
        <w:t xml:space="preserve">Se </w:t>
      </w:r>
      <w:r>
        <w:rPr>
          <w:rFonts w:ascii="Verdana" w:hAnsi="Verdana" w:cs="Arial"/>
          <w:sz w:val="24"/>
          <w:szCs w:val="24"/>
          <w:lang w:val="es-ES"/>
        </w:rPr>
        <w:t>inspeccionarán</w:t>
      </w:r>
      <w:r w:rsidRPr="00787620">
        <w:rPr>
          <w:rFonts w:ascii="Verdana" w:hAnsi="Verdana" w:cs="Arial"/>
          <w:sz w:val="24"/>
          <w:szCs w:val="24"/>
          <w:lang w:val="es-ES"/>
        </w:rPr>
        <w:t xml:space="preserve"> 600 frutos de cada lote presentado a inspección.</w:t>
      </w:r>
    </w:p>
    <w:p w:rsidR="005310B7" w:rsidRPr="00E00BA6" w:rsidRDefault="005310B7" w:rsidP="005310B7">
      <w:pPr>
        <w:numPr>
          <w:ilvl w:val="1"/>
          <w:numId w:val="1"/>
        </w:numPr>
        <w:tabs>
          <w:tab w:val="left" w:pos="1276"/>
        </w:tabs>
        <w:spacing w:after="0" w:line="240" w:lineRule="auto"/>
        <w:ind w:left="1276" w:hanging="709"/>
        <w:jc w:val="both"/>
        <w:rPr>
          <w:rFonts w:ascii="Verdana" w:hAnsi="Verdana" w:cs="Arial"/>
          <w:sz w:val="24"/>
          <w:szCs w:val="24"/>
          <w:lang w:val="es-ES"/>
        </w:rPr>
      </w:pPr>
      <w:r>
        <w:rPr>
          <w:rFonts w:ascii="Verdana" w:hAnsi="Verdana" w:cs="Arial"/>
          <w:sz w:val="24"/>
          <w:szCs w:val="24"/>
          <w:lang w:val="es-ES"/>
        </w:rPr>
        <w:t>En la inspección fitosanitaria se verificará</w:t>
      </w:r>
      <w:r w:rsidRPr="00E00BA6">
        <w:rPr>
          <w:rFonts w:ascii="Verdana" w:hAnsi="Verdana" w:cs="Arial"/>
          <w:sz w:val="24"/>
          <w:szCs w:val="24"/>
          <w:lang w:val="es-ES"/>
        </w:rPr>
        <w:t xml:space="preserve"> la ausencia de plagas cuarentenarias para India.</w:t>
      </w:r>
    </w:p>
    <w:p w:rsidR="005310B7" w:rsidRPr="00E00BA6" w:rsidRDefault="005310B7" w:rsidP="005310B7">
      <w:pPr>
        <w:tabs>
          <w:tab w:val="left" w:pos="1276"/>
        </w:tabs>
        <w:spacing w:after="0" w:line="240" w:lineRule="auto"/>
        <w:ind w:left="1276"/>
        <w:jc w:val="both"/>
        <w:rPr>
          <w:rFonts w:ascii="Verdana" w:hAnsi="Verdana" w:cs="Arial"/>
          <w:sz w:val="24"/>
          <w:szCs w:val="24"/>
          <w:lang w:val="es-ES"/>
        </w:rPr>
      </w:pPr>
    </w:p>
    <w:p w:rsidR="005310B7" w:rsidRPr="00E00BA6" w:rsidRDefault="005310B7" w:rsidP="005310B7">
      <w:pPr>
        <w:numPr>
          <w:ilvl w:val="1"/>
          <w:numId w:val="1"/>
        </w:numPr>
        <w:tabs>
          <w:tab w:val="left" w:pos="1276"/>
        </w:tabs>
        <w:spacing w:after="0" w:line="240" w:lineRule="auto"/>
        <w:ind w:left="1276" w:hanging="709"/>
        <w:jc w:val="both"/>
        <w:rPr>
          <w:rFonts w:ascii="Verdana" w:hAnsi="Verdana" w:cs="Arial"/>
          <w:sz w:val="24"/>
          <w:szCs w:val="24"/>
          <w:lang w:val="es-ES"/>
        </w:rPr>
      </w:pPr>
      <w:r w:rsidRPr="00E00BA6">
        <w:rPr>
          <w:rFonts w:ascii="Verdana" w:hAnsi="Verdana" w:cs="Arial"/>
          <w:sz w:val="24"/>
          <w:szCs w:val="24"/>
          <w:lang w:val="es-ES"/>
        </w:rPr>
        <w:t>Si durante la inspección oficial se detecta la presencia de cualquier plaga cuarentenaria para India (anexo 1), el lote será rechazado para su exportación.</w:t>
      </w:r>
    </w:p>
    <w:p w:rsidR="005310B7" w:rsidRPr="00E00BA6" w:rsidRDefault="005310B7" w:rsidP="005310B7">
      <w:pPr>
        <w:tabs>
          <w:tab w:val="left" w:pos="1276"/>
        </w:tabs>
        <w:spacing w:after="0" w:line="240" w:lineRule="auto"/>
        <w:ind w:left="1276"/>
        <w:jc w:val="both"/>
        <w:rPr>
          <w:rFonts w:ascii="Verdana" w:hAnsi="Verdana" w:cs="Arial"/>
          <w:sz w:val="24"/>
          <w:szCs w:val="24"/>
          <w:lang w:val="es-ES"/>
        </w:rPr>
      </w:pPr>
    </w:p>
    <w:p w:rsidR="005310B7" w:rsidRPr="00E00BA6" w:rsidRDefault="005310B7" w:rsidP="005310B7">
      <w:pPr>
        <w:numPr>
          <w:ilvl w:val="1"/>
          <w:numId w:val="1"/>
        </w:numPr>
        <w:tabs>
          <w:tab w:val="left" w:pos="1276"/>
        </w:tabs>
        <w:spacing w:after="0" w:line="240" w:lineRule="auto"/>
        <w:ind w:left="1276" w:hanging="709"/>
        <w:jc w:val="both"/>
        <w:rPr>
          <w:rFonts w:ascii="Verdana" w:hAnsi="Verdana" w:cs="Arial"/>
          <w:sz w:val="24"/>
          <w:szCs w:val="24"/>
          <w:lang w:val="es-ES"/>
        </w:rPr>
      </w:pPr>
      <w:r w:rsidRPr="00E00BA6">
        <w:rPr>
          <w:rFonts w:ascii="Verdana" w:hAnsi="Verdana" w:cs="Arial"/>
          <w:sz w:val="24"/>
          <w:szCs w:val="24"/>
          <w:lang w:val="es-ES"/>
        </w:rPr>
        <w:t>Podrán exportarse a India solamente aquellos lotes en que la inspección fitosanitaria del SAG indique ausencia de las plagas contempladas en el anexo 1.</w:t>
      </w:r>
    </w:p>
    <w:p w:rsidR="005310B7" w:rsidRPr="00E00BA6" w:rsidRDefault="005310B7" w:rsidP="005310B7">
      <w:pPr>
        <w:tabs>
          <w:tab w:val="left" w:pos="1276"/>
        </w:tabs>
        <w:spacing w:after="0" w:line="240" w:lineRule="auto"/>
        <w:ind w:left="1276"/>
        <w:jc w:val="both"/>
        <w:rPr>
          <w:rFonts w:ascii="Verdana" w:hAnsi="Verdana" w:cs="Arial"/>
          <w:sz w:val="24"/>
          <w:szCs w:val="24"/>
          <w:lang w:val="es-ES"/>
        </w:rPr>
      </w:pPr>
    </w:p>
    <w:p w:rsidR="005310B7" w:rsidRDefault="005310B7" w:rsidP="005310B7">
      <w:pPr>
        <w:tabs>
          <w:tab w:val="left" w:pos="142"/>
          <w:tab w:val="left" w:pos="567"/>
        </w:tabs>
        <w:spacing w:after="0" w:line="240" w:lineRule="auto"/>
        <w:rPr>
          <w:rFonts w:ascii="Verdana" w:hAnsi="Verdana"/>
          <w:b/>
          <w:sz w:val="24"/>
          <w:szCs w:val="24"/>
        </w:rPr>
      </w:pPr>
    </w:p>
    <w:p w:rsidR="005310B7" w:rsidRPr="00E00BA6" w:rsidRDefault="005310B7" w:rsidP="005310B7">
      <w:pPr>
        <w:numPr>
          <w:ilvl w:val="0"/>
          <w:numId w:val="1"/>
        </w:numPr>
        <w:tabs>
          <w:tab w:val="left" w:pos="567"/>
        </w:tabs>
        <w:spacing w:after="0" w:line="240" w:lineRule="auto"/>
        <w:ind w:left="567" w:hanging="567"/>
        <w:rPr>
          <w:rFonts w:ascii="Tahoma" w:hAnsi="Tahoma" w:cs="Tahoma"/>
          <w:b/>
          <w:sz w:val="24"/>
          <w:szCs w:val="24"/>
          <w:lang w:val="es-ES"/>
        </w:rPr>
      </w:pPr>
      <w:r w:rsidRPr="00E00BA6">
        <w:rPr>
          <w:rFonts w:ascii="Tahoma" w:hAnsi="Tahoma" w:cs="Tahoma"/>
          <w:b/>
          <w:sz w:val="24"/>
          <w:szCs w:val="24"/>
          <w:lang w:val="es-ES"/>
        </w:rPr>
        <w:t>CERTIFICACIÓN FITOSANITARIA</w:t>
      </w:r>
    </w:p>
    <w:p w:rsidR="005310B7" w:rsidRDefault="005310B7" w:rsidP="005310B7">
      <w:pPr>
        <w:tabs>
          <w:tab w:val="left" w:pos="142"/>
          <w:tab w:val="left" w:pos="567"/>
        </w:tabs>
        <w:spacing w:after="0" w:line="240" w:lineRule="auto"/>
        <w:ind w:left="851"/>
        <w:rPr>
          <w:rFonts w:ascii="Verdana" w:hAnsi="Verdana"/>
          <w:b/>
          <w:sz w:val="24"/>
          <w:szCs w:val="24"/>
        </w:rPr>
      </w:pPr>
    </w:p>
    <w:p w:rsidR="005310B7" w:rsidRPr="00E00BA6" w:rsidRDefault="005310B7" w:rsidP="005310B7">
      <w:pPr>
        <w:numPr>
          <w:ilvl w:val="1"/>
          <w:numId w:val="1"/>
        </w:numPr>
        <w:tabs>
          <w:tab w:val="left" w:pos="1276"/>
        </w:tabs>
        <w:spacing w:after="0" w:line="240" w:lineRule="auto"/>
        <w:ind w:left="1276" w:hanging="709"/>
        <w:jc w:val="both"/>
        <w:rPr>
          <w:rFonts w:ascii="Verdana" w:hAnsi="Verdana" w:cs="Arial"/>
          <w:sz w:val="24"/>
          <w:szCs w:val="24"/>
          <w:lang w:val="es-ES"/>
        </w:rPr>
      </w:pPr>
      <w:r w:rsidRPr="00E00BA6">
        <w:rPr>
          <w:rFonts w:ascii="Verdana" w:hAnsi="Verdana" w:cs="Arial"/>
          <w:sz w:val="24"/>
          <w:szCs w:val="24"/>
          <w:lang w:val="es-ES"/>
        </w:rPr>
        <w:t>Cada certificado fitosanitario de paltas</w:t>
      </w:r>
      <w:r>
        <w:rPr>
          <w:rFonts w:ascii="Verdana" w:hAnsi="Verdana" w:cs="Arial"/>
          <w:sz w:val="24"/>
          <w:szCs w:val="24"/>
          <w:lang w:val="es-ES"/>
        </w:rPr>
        <w:t xml:space="preserve"> con destino a India debe tener</w:t>
      </w:r>
      <w:r w:rsidRPr="00E00BA6">
        <w:rPr>
          <w:rFonts w:ascii="Verdana" w:hAnsi="Verdana" w:cs="Arial"/>
          <w:sz w:val="24"/>
          <w:szCs w:val="24"/>
          <w:lang w:val="es-ES"/>
        </w:rPr>
        <w:t xml:space="preserve"> la siguiente declaración adicional:</w:t>
      </w:r>
    </w:p>
    <w:p w:rsidR="005310B7" w:rsidRPr="00E00BA6" w:rsidRDefault="005310B7" w:rsidP="005310B7">
      <w:pPr>
        <w:tabs>
          <w:tab w:val="left" w:pos="1276"/>
        </w:tabs>
        <w:spacing w:after="0" w:line="240" w:lineRule="auto"/>
        <w:ind w:left="1276"/>
        <w:jc w:val="both"/>
        <w:rPr>
          <w:rFonts w:ascii="Verdana" w:hAnsi="Verdana" w:cs="Arial"/>
          <w:sz w:val="24"/>
          <w:szCs w:val="24"/>
          <w:lang w:val="es-ES"/>
        </w:rPr>
      </w:pPr>
    </w:p>
    <w:p w:rsidR="005310B7" w:rsidRDefault="005310B7" w:rsidP="005310B7">
      <w:pPr>
        <w:tabs>
          <w:tab w:val="left" w:pos="142"/>
          <w:tab w:val="left" w:pos="567"/>
        </w:tabs>
        <w:spacing w:after="0" w:line="240" w:lineRule="auto"/>
        <w:ind w:left="1701" w:right="616"/>
        <w:jc w:val="center"/>
        <w:rPr>
          <w:rFonts w:ascii="Verdana" w:hAnsi="Verdana"/>
          <w:b/>
          <w:sz w:val="24"/>
          <w:szCs w:val="24"/>
          <w:lang w:val="en-US"/>
        </w:rPr>
      </w:pPr>
      <w:r w:rsidRPr="00522301">
        <w:rPr>
          <w:rFonts w:ascii="Verdana" w:hAnsi="Verdana"/>
          <w:b/>
          <w:sz w:val="24"/>
          <w:szCs w:val="24"/>
          <w:lang w:val="en-US"/>
        </w:rPr>
        <w:t>“Free from Chrysodeixis includes, Naupactus xanthographus, Peridroma saucia, Spodoptera eridania, Phytophthora cryptogea”</w:t>
      </w:r>
    </w:p>
    <w:p w:rsidR="005310B7" w:rsidRDefault="005310B7" w:rsidP="005310B7">
      <w:pPr>
        <w:tabs>
          <w:tab w:val="left" w:pos="142"/>
          <w:tab w:val="left" w:pos="567"/>
        </w:tabs>
        <w:spacing w:after="0" w:line="240" w:lineRule="auto"/>
        <w:ind w:left="1701" w:right="616"/>
        <w:jc w:val="center"/>
        <w:rPr>
          <w:rFonts w:ascii="Verdana" w:hAnsi="Verdana"/>
          <w:b/>
          <w:sz w:val="24"/>
          <w:szCs w:val="24"/>
          <w:lang w:val="en-US"/>
        </w:rPr>
      </w:pPr>
    </w:p>
    <w:p w:rsidR="005310B7" w:rsidRPr="00522301" w:rsidRDefault="005310B7" w:rsidP="005310B7">
      <w:pPr>
        <w:tabs>
          <w:tab w:val="left" w:pos="142"/>
          <w:tab w:val="left" w:pos="567"/>
        </w:tabs>
        <w:spacing w:after="0" w:line="240" w:lineRule="auto"/>
        <w:ind w:left="1701" w:right="616"/>
        <w:jc w:val="center"/>
        <w:rPr>
          <w:rFonts w:ascii="Verdana" w:hAnsi="Verdana"/>
          <w:b/>
          <w:sz w:val="24"/>
          <w:szCs w:val="24"/>
          <w:lang w:val="en-US"/>
        </w:rPr>
      </w:pPr>
      <w:r w:rsidRPr="00141EF4">
        <w:rPr>
          <w:rFonts w:ascii="Verdana" w:hAnsi="Verdana"/>
          <w:b/>
          <w:sz w:val="24"/>
          <w:szCs w:val="24"/>
          <w:lang w:val="en-US"/>
        </w:rPr>
        <w:t xml:space="preserve">“Chile is a free country of </w:t>
      </w:r>
      <w:r w:rsidRPr="00141EF4">
        <w:rPr>
          <w:rFonts w:ascii="Verdana" w:hAnsi="Verdana"/>
          <w:b/>
          <w:i/>
          <w:sz w:val="24"/>
          <w:szCs w:val="24"/>
          <w:lang w:val="en-US"/>
        </w:rPr>
        <w:t>Ceratitis capitata</w:t>
      </w:r>
      <w:r w:rsidRPr="00141EF4">
        <w:rPr>
          <w:rFonts w:ascii="Verdana" w:hAnsi="Verdana"/>
          <w:b/>
          <w:sz w:val="24"/>
          <w:szCs w:val="24"/>
          <w:lang w:val="en-US"/>
        </w:rPr>
        <w:t xml:space="preserve"> and </w:t>
      </w:r>
      <w:r w:rsidRPr="00141EF4">
        <w:rPr>
          <w:rFonts w:ascii="Verdana" w:hAnsi="Verdana"/>
          <w:b/>
          <w:i/>
          <w:sz w:val="24"/>
          <w:szCs w:val="24"/>
          <w:lang w:val="en-US"/>
        </w:rPr>
        <w:t>Stenoma catenifer</w:t>
      </w:r>
      <w:r w:rsidRPr="00141EF4">
        <w:rPr>
          <w:rFonts w:ascii="Verdana" w:hAnsi="Verdana"/>
          <w:b/>
          <w:sz w:val="24"/>
          <w:szCs w:val="24"/>
          <w:lang w:val="en-US"/>
        </w:rPr>
        <w:t>”</w:t>
      </w:r>
    </w:p>
    <w:p w:rsidR="005310B7" w:rsidRPr="00E00BA6" w:rsidRDefault="005310B7" w:rsidP="005310B7">
      <w:pPr>
        <w:tabs>
          <w:tab w:val="left" w:pos="1276"/>
        </w:tabs>
        <w:spacing w:after="0" w:line="240" w:lineRule="auto"/>
        <w:ind w:left="1276"/>
        <w:jc w:val="both"/>
        <w:rPr>
          <w:rFonts w:ascii="Verdana" w:hAnsi="Verdana" w:cs="Arial"/>
          <w:sz w:val="24"/>
          <w:szCs w:val="24"/>
          <w:lang w:val="en-US"/>
        </w:rPr>
      </w:pPr>
    </w:p>
    <w:p w:rsidR="005310B7" w:rsidRDefault="005310B7" w:rsidP="005310B7">
      <w:pPr>
        <w:numPr>
          <w:ilvl w:val="1"/>
          <w:numId w:val="1"/>
        </w:numPr>
        <w:tabs>
          <w:tab w:val="left" w:pos="1276"/>
        </w:tabs>
        <w:spacing w:after="0" w:line="240" w:lineRule="auto"/>
        <w:ind w:left="1276" w:hanging="709"/>
        <w:jc w:val="both"/>
        <w:rPr>
          <w:rFonts w:ascii="Verdana" w:hAnsi="Verdana" w:cs="Arial"/>
          <w:sz w:val="24"/>
          <w:szCs w:val="24"/>
          <w:lang w:val="es-ES"/>
        </w:rPr>
      </w:pPr>
      <w:r w:rsidRPr="00E00BA6">
        <w:rPr>
          <w:rFonts w:ascii="Verdana" w:hAnsi="Verdana" w:cs="Arial"/>
          <w:sz w:val="24"/>
          <w:szCs w:val="24"/>
          <w:lang w:val="es-ES"/>
        </w:rPr>
        <w:t>En caso de haber utilizado la fumigación con bromuro de metilo como alternativa de ingreso a India debido a un brote de mosca del mediterráneo, se debe consignar los datos del tratamiento en el certificado fitosanitario, además de la siguiente declaración adicional:</w:t>
      </w:r>
    </w:p>
    <w:p w:rsidR="005310B7" w:rsidRPr="00E00BA6" w:rsidRDefault="005310B7" w:rsidP="005310B7">
      <w:pPr>
        <w:tabs>
          <w:tab w:val="left" w:pos="1276"/>
        </w:tabs>
        <w:spacing w:after="0" w:line="240" w:lineRule="auto"/>
        <w:ind w:left="1276"/>
        <w:jc w:val="both"/>
        <w:rPr>
          <w:rFonts w:ascii="Verdana" w:hAnsi="Verdana" w:cs="Arial"/>
          <w:sz w:val="24"/>
          <w:szCs w:val="24"/>
          <w:lang w:val="es-ES"/>
        </w:rPr>
      </w:pPr>
    </w:p>
    <w:p w:rsidR="005310B7" w:rsidRDefault="005310B7" w:rsidP="005310B7">
      <w:pPr>
        <w:tabs>
          <w:tab w:val="left" w:pos="142"/>
          <w:tab w:val="left" w:pos="567"/>
        </w:tabs>
        <w:spacing w:after="0" w:line="240" w:lineRule="auto"/>
        <w:ind w:left="1701" w:right="616"/>
        <w:jc w:val="center"/>
        <w:rPr>
          <w:rFonts w:ascii="Verdana" w:hAnsi="Verdana"/>
          <w:b/>
          <w:sz w:val="24"/>
          <w:szCs w:val="24"/>
          <w:lang w:val="en-US"/>
        </w:rPr>
      </w:pPr>
      <w:r w:rsidRPr="00522301">
        <w:rPr>
          <w:rFonts w:ascii="Verdana" w:hAnsi="Verdana"/>
          <w:b/>
          <w:sz w:val="24"/>
          <w:szCs w:val="24"/>
          <w:lang w:val="en-US"/>
        </w:rPr>
        <w:t xml:space="preserve">“Free from </w:t>
      </w:r>
      <w:r w:rsidRPr="00141EF4">
        <w:rPr>
          <w:rFonts w:ascii="Verdana" w:hAnsi="Verdana"/>
          <w:b/>
          <w:i/>
          <w:sz w:val="24"/>
          <w:szCs w:val="24"/>
          <w:lang w:val="en-US"/>
        </w:rPr>
        <w:t>Chrysodeixis includes</w:t>
      </w:r>
      <w:r w:rsidRPr="00141EF4">
        <w:rPr>
          <w:rFonts w:ascii="Verdana" w:hAnsi="Verdana"/>
          <w:b/>
          <w:sz w:val="24"/>
          <w:szCs w:val="24"/>
          <w:lang w:val="en-US"/>
        </w:rPr>
        <w:t xml:space="preserve">, </w:t>
      </w:r>
      <w:r w:rsidRPr="00141EF4">
        <w:rPr>
          <w:rFonts w:ascii="Verdana" w:hAnsi="Verdana"/>
          <w:b/>
          <w:i/>
          <w:sz w:val="24"/>
          <w:szCs w:val="24"/>
          <w:lang w:val="en-US"/>
        </w:rPr>
        <w:t>Naupactus xanthographus, Peridroma saucia, Spodoptera eridania, Phytophthora cryptogea, Ceratitis capitata</w:t>
      </w:r>
      <w:r w:rsidRPr="00522301">
        <w:rPr>
          <w:rFonts w:ascii="Verdana" w:hAnsi="Verdana"/>
          <w:b/>
          <w:sz w:val="24"/>
          <w:szCs w:val="24"/>
          <w:lang w:val="en-US"/>
        </w:rPr>
        <w:t xml:space="preserve"> and </w:t>
      </w:r>
      <w:r w:rsidRPr="00141EF4">
        <w:rPr>
          <w:rFonts w:ascii="Verdana" w:hAnsi="Verdana"/>
          <w:b/>
          <w:i/>
          <w:sz w:val="24"/>
          <w:szCs w:val="24"/>
          <w:lang w:val="en-US"/>
        </w:rPr>
        <w:t>Stenoma catenifer</w:t>
      </w:r>
      <w:r w:rsidRPr="00522301">
        <w:rPr>
          <w:rFonts w:ascii="Verdana" w:hAnsi="Verdana"/>
          <w:b/>
          <w:sz w:val="24"/>
          <w:szCs w:val="24"/>
          <w:lang w:val="en-US"/>
        </w:rPr>
        <w:t>”.</w:t>
      </w:r>
    </w:p>
    <w:p w:rsidR="005310B7" w:rsidRPr="00522301" w:rsidRDefault="005310B7" w:rsidP="005310B7">
      <w:pPr>
        <w:tabs>
          <w:tab w:val="left" w:pos="142"/>
          <w:tab w:val="left" w:pos="567"/>
        </w:tabs>
        <w:spacing w:after="0" w:line="240" w:lineRule="auto"/>
        <w:ind w:left="1701" w:right="616"/>
        <w:jc w:val="center"/>
        <w:rPr>
          <w:rFonts w:ascii="Verdana" w:hAnsi="Verdana"/>
          <w:b/>
          <w:sz w:val="24"/>
          <w:szCs w:val="24"/>
          <w:lang w:val="en-US"/>
        </w:rPr>
      </w:pPr>
    </w:p>
    <w:p w:rsidR="005310B7" w:rsidRPr="00522301" w:rsidRDefault="005310B7" w:rsidP="005310B7">
      <w:pPr>
        <w:tabs>
          <w:tab w:val="left" w:pos="142"/>
          <w:tab w:val="left" w:pos="567"/>
        </w:tabs>
        <w:spacing w:after="0" w:line="240" w:lineRule="auto"/>
        <w:ind w:left="1701" w:right="616"/>
        <w:jc w:val="center"/>
        <w:rPr>
          <w:rFonts w:ascii="Verdana" w:hAnsi="Verdana"/>
          <w:b/>
          <w:sz w:val="24"/>
          <w:szCs w:val="24"/>
          <w:lang w:val="en-US"/>
        </w:rPr>
      </w:pPr>
      <w:r>
        <w:rPr>
          <w:rFonts w:ascii="Verdana" w:hAnsi="Verdana"/>
          <w:b/>
          <w:sz w:val="24"/>
          <w:szCs w:val="24"/>
          <w:lang w:val="en-US"/>
        </w:rPr>
        <w:t xml:space="preserve">“Chile is a free country of </w:t>
      </w:r>
      <w:r w:rsidRPr="00141EF4">
        <w:rPr>
          <w:rFonts w:ascii="Verdana" w:hAnsi="Verdana"/>
          <w:b/>
          <w:i/>
          <w:sz w:val="24"/>
          <w:szCs w:val="24"/>
          <w:lang w:val="en-US"/>
        </w:rPr>
        <w:t>Ceratitis capitata</w:t>
      </w:r>
      <w:r w:rsidRPr="00522301">
        <w:rPr>
          <w:rFonts w:ascii="Verdana" w:hAnsi="Verdana"/>
          <w:b/>
          <w:sz w:val="24"/>
          <w:szCs w:val="24"/>
          <w:lang w:val="en-US"/>
        </w:rPr>
        <w:t xml:space="preserve"> and </w:t>
      </w:r>
      <w:r w:rsidRPr="00141EF4">
        <w:rPr>
          <w:rFonts w:ascii="Verdana" w:hAnsi="Verdana"/>
          <w:b/>
          <w:i/>
          <w:sz w:val="24"/>
          <w:szCs w:val="24"/>
          <w:lang w:val="en-US"/>
        </w:rPr>
        <w:t>Stenoma caten</w:t>
      </w:r>
      <w:bookmarkStart w:id="0" w:name="_GoBack"/>
      <w:bookmarkEnd w:id="0"/>
      <w:r w:rsidRPr="00141EF4">
        <w:rPr>
          <w:rFonts w:ascii="Verdana" w:hAnsi="Verdana"/>
          <w:b/>
          <w:i/>
          <w:sz w:val="24"/>
          <w:szCs w:val="24"/>
          <w:lang w:val="en-US"/>
        </w:rPr>
        <w:t>ifer</w:t>
      </w:r>
      <w:r w:rsidRPr="00522301">
        <w:rPr>
          <w:rFonts w:ascii="Verdana" w:hAnsi="Verdana"/>
          <w:b/>
          <w:sz w:val="24"/>
          <w:szCs w:val="24"/>
          <w:lang w:val="en-US"/>
        </w:rPr>
        <w:t>”</w:t>
      </w:r>
    </w:p>
    <w:p w:rsidR="005310B7" w:rsidRDefault="005310B7" w:rsidP="005310B7">
      <w:pPr>
        <w:tabs>
          <w:tab w:val="left" w:pos="142"/>
          <w:tab w:val="left" w:pos="567"/>
        </w:tabs>
        <w:spacing w:after="0" w:line="240" w:lineRule="auto"/>
        <w:ind w:left="1701" w:right="616"/>
        <w:jc w:val="both"/>
        <w:rPr>
          <w:rFonts w:ascii="Verdana" w:hAnsi="Verdana"/>
          <w:b/>
          <w:sz w:val="24"/>
          <w:szCs w:val="24"/>
          <w:lang w:val="en-US"/>
        </w:rPr>
      </w:pPr>
    </w:p>
    <w:p w:rsidR="005310B7" w:rsidRDefault="005310B7" w:rsidP="005310B7">
      <w:pPr>
        <w:tabs>
          <w:tab w:val="left" w:pos="142"/>
          <w:tab w:val="left" w:pos="567"/>
        </w:tabs>
        <w:spacing w:after="0" w:line="240" w:lineRule="auto"/>
        <w:ind w:left="1701" w:right="616"/>
        <w:jc w:val="both"/>
        <w:rPr>
          <w:rFonts w:ascii="Verdana" w:hAnsi="Verdana"/>
          <w:b/>
          <w:sz w:val="24"/>
          <w:szCs w:val="24"/>
          <w:lang w:val="en-US"/>
        </w:rPr>
      </w:pPr>
    </w:p>
    <w:p w:rsidR="005310B7" w:rsidRDefault="005310B7" w:rsidP="005310B7">
      <w:pPr>
        <w:tabs>
          <w:tab w:val="left" w:pos="142"/>
          <w:tab w:val="left" w:pos="567"/>
        </w:tabs>
        <w:spacing w:after="0" w:line="240" w:lineRule="auto"/>
        <w:ind w:left="1701" w:right="616"/>
        <w:jc w:val="both"/>
        <w:rPr>
          <w:rFonts w:ascii="Verdana" w:hAnsi="Verdana"/>
          <w:b/>
          <w:sz w:val="24"/>
          <w:szCs w:val="24"/>
          <w:lang w:val="en-US"/>
        </w:rPr>
      </w:pPr>
    </w:p>
    <w:p w:rsidR="005310B7" w:rsidRDefault="005310B7" w:rsidP="005310B7">
      <w:pPr>
        <w:tabs>
          <w:tab w:val="left" w:pos="142"/>
          <w:tab w:val="left" w:pos="567"/>
        </w:tabs>
        <w:spacing w:after="0" w:line="240" w:lineRule="auto"/>
        <w:ind w:left="1701" w:right="616"/>
        <w:jc w:val="both"/>
        <w:rPr>
          <w:rFonts w:ascii="Verdana" w:hAnsi="Verdana"/>
          <w:b/>
          <w:sz w:val="24"/>
          <w:szCs w:val="24"/>
          <w:lang w:val="en-US"/>
        </w:rPr>
      </w:pPr>
    </w:p>
    <w:p w:rsidR="005310B7" w:rsidRPr="004B47B3" w:rsidRDefault="005310B7" w:rsidP="005310B7">
      <w:pPr>
        <w:tabs>
          <w:tab w:val="left" w:pos="142"/>
          <w:tab w:val="left" w:pos="567"/>
        </w:tabs>
        <w:spacing w:after="0" w:line="240" w:lineRule="auto"/>
        <w:ind w:left="1701" w:right="616"/>
        <w:jc w:val="both"/>
        <w:rPr>
          <w:rFonts w:ascii="Verdana" w:hAnsi="Verdana"/>
          <w:b/>
          <w:sz w:val="24"/>
          <w:szCs w:val="24"/>
          <w:lang w:val="en-US"/>
        </w:rPr>
      </w:pPr>
    </w:p>
    <w:p w:rsidR="005310B7" w:rsidRPr="004B47B3" w:rsidRDefault="005310B7" w:rsidP="005310B7">
      <w:pPr>
        <w:tabs>
          <w:tab w:val="left" w:pos="142"/>
          <w:tab w:val="left" w:pos="567"/>
        </w:tabs>
        <w:spacing w:after="0" w:line="240" w:lineRule="auto"/>
        <w:ind w:left="1701" w:right="616"/>
        <w:jc w:val="both"/>
        <w:rPr>
          <w:rFonts w:ascii="Verdana" w:hAnsi="Verdana"/>
          <w:b/>
          <w:sz w:val="24"/>
          <w:szCs w:val="24"/>
          <w:lang w:val="en-US"/>
        </w:rPr>
      </w:pPr>
    </w:p>
    <w:p w:rsidR="005310B7" w:rsidRPr="00E00BA6" w:rsidRDefault="005310B7" w:rsidP="005310B7">
      <w:pPr>
        <w:numPr>
          <w:ilvl w:val="0"/>
          <w:numId w:val="1"/>
        </w:numPr>
        <w:tabs>
          <w:tab w:val="left" w:pos="567"/>
        </w:tabs>
        <w:spacing w:after="0" w:line="240" w:lineRule="auto"/>
        <w:ind w:left="567" w:hanging="567"/>
        <w:rPr>
          <w:rFonts w:ascii="Tahoma" w:hAnsi="Tahoma" w:cs="Tahoma"/>
          <w:b/>
          <w:sz w:val="24"/>
          <w:szCs w:val="24"/>
          <w:lang w:val="es-ES"/>
        </w:rPr>
      </w:pPr>
      <w:r w:rsidRPr="00E00BA6">
        <w:rPr>
          <w:rFonts w:ascii="Tahoma" w:hAnsi="Tahoma" w:cs="Tahoma"/>
          <w:b/>
          <w:sz w:val="24"/>
          <w:szCs w:val="24"/>
          <w:lang w:val="es-ES"/>
        </w:rPr>
        <w:lastRenderedPageBreak/>
        <w:t>TRAZABILIDAD</w:t>
      </w:r>
    </w:p>
    <w:p w:rsidR="005310B7" w:rsidRPr="00E00BA6" w:rsidRDefault="005310B7" w:rsidP="005310B7">
      <w:pPr>
        <w:tabs>
          <w:tab w:val="left" w:pos="1276"/>
        </w:tabs>
        <w:spacing w:after="0" w:line="240" w:lineRule="auto"/>
        <w:ind w:left="1276"/>
        <w:jc w:val="both"/>
        <w:rPr>
          <w:rFonts w:ascii="Verdana" w:hAnsi="Verdana" w:cs="Arial"/>
          <w:sz w:val="24"/>
          <w:szCs w:val="24"/>
          <w:lang w:val="es-ES"/>
        </w:rPr>
      </w:pPr>
    </w:p>
    <w:p w:rsidR="005310B7" w:rsidRPr="00E00BA6" w:rsidRDefault="005310B7" w:rsidP="005310B7">
      <w:pPr>
        <w:numPr>
          <w:ilvl w:val="1"/>
          <w:numId w:val="1"/>
        </w:numPr>
        <w:tabs>
          <w:tab w:val="left" w:pos="1276"/>
        </w:tabs>
        <w:spacing w:after="0" w:line="240" w:lineRule="auto"/>
        <w:ind w:left="1276" w:hanging="709"/>
        <w:jc w:val="both"/>
        <w:rPr>
          <w:rFonts w:ascii="Verdana" w:hAnsi="Verdana" w:cs="Arial"/>
          <w:sz w:val="24"/>
          <w:szCs w:val="24"/>
          <w:lang w:val="es-ES"/>
        </w:rPr>
      </w:pPr>
      <w:r w:rsidRPr="00E00BA6">
        <w:rPr>
          <w:rFonts w:ascii="Verdana" w:hAnsi="Verdana" w:cs="Arial"/>
          <w:sz w:val="24"/>
          <w:szCs w:val="24"/>
          <w:lang w:val="es-ES"/>
        </w:rPr>
        <w:t>La trazabilidad del producto debe mantenerse durante todo el proceso productivo.</w:t>
      </w:r>
    </w:p>
    <w:p w:rsidR="005310B7" w:rsidRPr="00E00BA6" w:rsidRDefault="005310B7" w:rsidP="005310B7">
      <w:pPr>
        <w:tabs>
          <w:tab w:val="left" w:pos="1276"/>
        </w:tabs>
        <w:spacing w:after="0" w:line="240" w:lineRule="auto"/>
        <w:ind w:left="1276"/>
        <w:jc w:val="both"/>
        <w:rPr>
          <w:rFonts w:ascii="Verdana" w:hAnsi="Verdana" w:cs="Arial"/>
          <w:sz w:val="24"/>
          <w:szCs w:val="24"/>
          <w:lang w:val="es-ES"/>
        </w:rPr>
      </w:pPr>
    </w:p>
    <w:p w:rsidR="005310B7" w:rsidRPr="00E00BA6" w:rsidRDefault="005310B7" w:rsidP="005310B7">
      <w:pPr>
        <w:numPr>
          <w:ilvl w:val="1"/>
          <w:numId w:val="1"/>
        </w:numPr>
        <w:tabs>
          <w:tab w:val="left" w:pos="1276"/>
        </w:tabs>
        <w:spacing w:after="0" w:line="240" w:lineRule="auto"/>
        <w:ind w:left="1276" w:hanging="709"/>
        <w:jc w:val="both"/>
        <w:rPr>
          <w:rFonts w:ascii="Verdana" w:hAnsi="Verdana" w:cs="Arial"/>
          <w:sz w:val="24"/>
          <w:szCs w:val="24"/>
          <w:lang w:val="es-ES"/>
        </w:rPr>
      </w:pPr>
      <w:r w:rsidRPr="00E00BA6">
        <w:rPr>
          <w:rFonts w:ascii="Verdana" w:hAnsi="Verdana" w:cs="Arial"/>
          <w:sz w:val="24"/>
          <w:szCs w:val="24"/>
          <w:lang w:val="es-ES"/>
        </w:rPr>
        <w:t>La información correspondiente al código del predio de origen de la fruta (CSG) y el código de la planta de embalaje (CSP), debe encontrarse en cada envase de fruta destinada a India.</w:t>
      </w:r>
    </w:p>
    <w:p w:rsidR="005310B7" w:rsidRDefault="005310B7" w:rsidP="005310B7">
      <w:pPr>
        <w:pStyle w:val="Prrafodelista"/>
        <w:rPr>
          <w:rFonts w:ascii="Verdana" w:hAnsi="Verdana"/>
          <w:sz w:val="24"/>
          <w:szCs w:val="24"/>
        </w:rPr>
      </w:pPr>
    </w:p>
    <w:p w:rsidR="005310B7" w:rsidRPr="00EF1804" w:rsidRDefault="005310B7" w:rsidP="005310B7">
      <w:pPr>
        <w:pStyle w:val="Prrafodelista"/>
        <w:rPr>
          <w:rFonts w:ascii="Verdana" w:hAnsi="Verdana"/>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jc w:val="center"/>
        <w:rPr>
          <w:rFonts w:ascii="Verdana" w:hAnsi="Verdana"/>
          <w:b/>
          <w:sz w:val="24"/>
          <w:szCs w:val="24"/>
        </w:rPr>
      </w:pPr>
      <w:r w:rsidRPr="0092474B">
        <w:rPr>
          <w:rFonts w:ascii="Verdana" w:hAnsi="Verdana"/>
          <w:b/>
          <w:sz w:val="24"/>
          <w:szCs w:val="24"/>
        </w:rPr>
        <w:lastRenderedPageBreak/>
        <w:t>ANEXO 1</w:t>
      </w:r>
    </w:p>
    <w:p w:rsidR="005310B7" w:rsidRDefault="005310B7" w:rsidP="005310B7">
      <w:pPr>
        <w:tabs>
          <w:tab w:val="left" w:pos="1815"/>
        </w:tabs>
        <w:spacing w:after="0" w:line="240" w:lineRule="auto"/>
        <w:jc w:val="center"/>
        <w:rPr>
          <w:rFonts w:ascii="Verdana" w:hAnsi="Verdana"/>
          <w:b/>
          <w:sz w:val="24"/>
          <w:szCs w:val="24"/>
        </w:rPr>
      </w:pPr>
    </w:p>
    <w:p w:rsidR="005310B7" w:rsidRDefault="005310B7" w:rsidP="005310B7">
      <w:pPr>
        <w:tabs>
          <w:tab w:val="left" w:pos="1815"/>
        </w:tabs>
        <w:spacing w:after="0" w:line="240" w:lineRule="auto"/>
        <w:rPr>
          <w:rFonts w:ascii="Verdana" w:hAnsi="Verdana"/>
          <w:b/>
          <w:sz w:val="24"/>
          <w:szCs w:val="24"/>
        </w:rPr>
      </w:pPr>
      <w:r>
        <w:rPr>
          <w:rFonts w:ascii="Verdana" w:hAnsi="Verdana"/>
          <w:b/>
          <w:sz w:val="24"/>
          <w:szCs w:val="24"/>
        </w:rPr>
        <w:t>PLAGAS</w:t>
      </w:r>
    </w:p>
    <w:p w:rsidR="005310B7" w:rsidRDefault="005310B7" w:rsidP="005310B7">
      <w:pPr>
        <w:tabs>
          <w:tab w:val="left" w:pos="1815"/>
        </w:tabs>
        <w:spacing w:after="0" w:line="240" w:lineRule="auto"/>
        <w:rPr>
          <w:rFonts w:ascii="Verdana" w:hAnsi="Verdana"/>
          <w:b/>
          <w:sz w:val="24"/>
          <w:szCs w:val="24"/>
        </w:rPr>
      </w:pPr>
    </w:p>
    <w:p w:rsidR="005310B7" w:rsidRPr="005310B7" w:rsidRDefault="005310B7" w:rsidP="005310B7">
      <w:pPr>
        <w:tabs>
          <w:tab w:val="left" w:pos="1815"/>
        </w:tabs>
        <w:spacing w:after="0" w:line="240" w:lineRule="auto"/>
        <w:rPr>
          <w:rFonts w:ascii="Verdana" w:hAnsi="Verdana"/>
          <w:b/>
          <w:i/>
          <w:sz w:val="24"/>
          <w:szCs w:val="24"/>
        </w:rPr>
      </w:pPr>
      <w:r w:rsidRPr="005310B7">
        <w:rPr>
          <w:rFonts w:ascii="Verdana" w:hAnsi="Verdana"/>
          <w:b/>
          <w:i/>
          <w:sz w:val="24"/>
          <w:szCs w:val="24"/>
        </w:rPr>
        <w:t>Ceratitis capitata</w:t>
      </w:r>
    </w:p>
    <w:p w:rsidR="005310B7" w:rsidRPr="005310B7" w:rsidRDefault="005310B7" w:rsidP="005310B7">
      <w:pPr>
        <w:tabs>
          <w:tab w:val="left" w:pos="1815"/>
        </w:tabs>
        <w:spacing w:after="0" w:line="240" w:lineRule="auto"/>
        <w:rPr>
          <w:rFonts w:ascii="Verdana" w:hAnsi="Verdana"/>
          <w:b/>
          <w:i/>
          <w:sz w:val="24"/>
          <w:szCs w:val="24"/>
        </w:rPr>
      </w:pPr>
      <w:r w:rsidRPr="005310B7">
        <w:rPr>
          <w:rFonts w:ascii="Verdana" w:hAnsi="Verdana"/>
          <w:b/>
          <w:i/>
          <w:sz w:val="24"/>
          <w:szCs w:val="24"/>
        </w:rPr>
        <w:t>Stenoma catenifer</w:t>
      </w:r>
    </w:p>
    <w:p w:rsidR="005310B7" w:rsidRPr="005310B7" w:rsidRDefault="005310B7" w:rsidP="005310B7">
      <w:pPr>
        <w:tabs>
          <w:tab w:val="left" w:pos="1815"/>
        </w:tabs>
        <w:spacing w:after="0" w:line="240" w:lineRule="auto"/>
        <w:rPr>
          <w:rFonts w:ascii="Verdana" w:hAnsi="Verdana"/>
          <w:b/>
          <w:i/>
          <w:sz w:val="24"/>
          <w:szCs w:val="24"/>
          <w:lang w:val="en-US"/>
        </w:rPr>
      </w:pPr>
      <w:r w:rsidRPr="005310B7">
        <w:rPr>
          <w:rFonts w:ascii="Verdana" w:hAnsi="Verdana"/>
          <w:b/>
          <w:i/>
          <w:sz w:val="24"/>
          <w:szCs w:val="24"/>
          <w:lang w:val="en-US"/>
        </w:rPr>
        <w:t>Chrysodeixis includes</w:t>
      </w:r>
    </w:p>
    <w:p w:rsidR="005310B7" w:rsidRPr="005310B7" w:rsidRDefault="005310B7" w:rsidP="005310B7">
      <w:pPr>
        <w:tabs>
          <w:tab w:val="left" w:pos="1815"/>
        </w:tabs>
        <w:spacing w:after="0" w:line="240" w:lineRule="auto"/>
        <w:rPr>
          <w:rFonts w:ascii="Verdana" w:hAnsi="Verdana"/>
          <w:b/>
          <w:i/>
          <w:sz w:val="24"/>
          <w:szCs w:val="24"/>
          <w:lang w:val="en-US"/>
        </w:rPr>
      </w:pPr>
      <w:r w:rsidRPr="005310B7">
        <w:rPr>
          <w:rFonts w:ascii="Verdana" w:hAnsi="Verdana"/>
          <w:b/>
          <w:i/>
          <w:sz w:val="24"/>
          <w:szCs w:val="24"/>
          <w:lang w:val="en-US"/>
        </w:rPr>
        <w:t>Naupactus xanthographus</w:t>
      </w:r>
    </w:p>
    <w:p w:rsidR="005310B7" w:rsidRPr="005310B7" w:rsidRDefault="005310B7" w:rsidP="005310B7">
      <w:pPr>
        <w:tabs>
          <w:tab w:val="left" w:pos="1815"/>
        </w:tabs>
        <w:spacing w:after="0" w:line="240" w:lineRule="auto"/>
        <w:rPr>
          <w:rFonts w:ascii="Verdana" w:hAnsi="Verdana"/>
          <w:b/>
          <w:i/>
          <w:sz w:val="24"/>
          <w:szCs w:val="24"/>
          <w:lang w:val="en-US"/>
        </w:rPr>
      </w:pPr>
      <w:r w:rsidRPr="005310B7">
        <w:rPr>
          <w:rFonts w:ascii="Verdana" w:hAnsi="Verdana"/>
          <w:b/>
          <w:i/>
          <w:sz w:val="24"/>
          <w:szCs w:val="24"/>
          <w:lang w:val="en-US"/>
        </w:rPr>
        <w:t>Peridroma saucia</w:t>
      </w:r>
    </w:p>
    <w:p w:rsidR="005310B7" w:rsidRPr="005310B7" w:rsidRDefault="005310B7" w:rsidP="005310B7">
      <w:pPr>
        <w:tabs>
          <w:tab w:val="left" w:pos="1815"/>
        </w:tabs>
        <w:spacing w:after="0" w:line="240" w:lineRule="auto"/>
        <w:rPr>
          <w:rFonts w:ascii="Verdana" w:hAnsi="Verdana"/>
          <w:b/>
          <w:i/>
          <w:sz w:val="24"/>
          <w:szCs w:val="24"/>
        </w:rPr>
      </w:pPr>
      <w:r w:rsidRPr="005310B7">
        <w:rPr>
          <w:rFonts w:ascii="Verdana" w:hAnsi="Verdana"/>
          <w:b/>
          <w:i/>
          <w:sz w:val="24"/>
          <w:szCs w:val="24"/>
        </w:rPr>
        <w:t>Spodoptera eridania</w:t>
      </w:r>
    </w:p>
    <w:p w:rsidR="005310B7" w:rsidRPr="005310B7" w:rsidRDefault="005310B7" w:rsidP="005310B7">
      <w:pPr>
        <w:tabs>
          <w:tab w:val="left" w:pos="1815"/>
        </w:tabs>
        <w:spacing w:after="0" w:line="240" w:lineRule="auto"/>
        <w:rPr>
          <w:rFonts w:ascii="Verdana" w:hAnsi="Verdana"/>
          <w:b/>
          <w:i/>
          <w:sz w:val="24"/>
          <w:szCs w:val="24"/>
        </w:rPr>
      </w:pPr>
      <w:r w:rsidRPr="005310B7">
        <w:rPr>
          <w:rFonts w:ascii="Verdana" w:hAnsi="Verdana"/>
          <w:b/>
          <w:i/>
          <w:sz w:val="24"/>
          <w:szCs w:val="24"/>
        </w:rPr>
        <w:t xml:space="preserve">Phytophthora cryptogea </w:t>
      </w:r>
    </w:p>
    <w:p w:rsidR="00004EAC" w:rsidRPr="005310B7" w:rsidRDefault="00D63206" w:rsidP="005310B7">
      <w:pPr>
        <w:rPr>
          <w:i/>
        </w:rPr>
      </w:pPr>
    </w:p>
    <w:sectPr w:rsidR="00004EAC" w:rsidRPr="005310B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206" w:rsidRDefault="00D63206" w:rsidP="005310B7">
      <w:pPr>
        <w:spacing w:after="0" w:line="240" w:lineRule="auto"/>
      </w:pPr>
      <w:r>
        <w:separator/>
      </w:r>
    </w:p>
  </w:endnote>
  <w:endnote w:type="continuationSeparator" w:id="0">
    <w:p w:rsidR="00D63206" w:rsidRDefault="00D63206" w:rsidP="0053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206" w:rsidRDefault="00D63206" w:rsidP="005310B7">
      <w:pPr>
        <w:spacing w:after="0" w:line="240" w:lineRule="auto"/>
      </w:pPr>
      <w:r>
        <w:separator/>
      </w:r>
    </w:p>
  </w:footnote>
  <w:footnote w:type="continuationSeparator" w:id="0">
    <w:p w:rsidR="00D63206" w:rsidRDefault="00D63206" w:rsidP="00531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9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88"/>
    </w:tblGrid>
    <w:tr w:rsidR="005310B7" w:rsidTr="00EA2D49">
      <w:tc>
        <w:tcPr>
          <w:tcW w:w="1843" w:type="dxa"/>
        </w:tcPr>
        <w:p w:rsidR="005310B7" w:rsidRDefault="005310B7" w:rsidP="005310B7">
          <w:pPr>
            <w:pStyle w:val="Encabezado"/>
          </w:pPr>
          <w:r w:rsidRPr="00087F91">
            <w:rPr>
              <w:rFonts w:ascii="Arial" w:eastAsia="Times New Roman" w:hAnsi="Arial" w:cs="Arial"/>
              <w:noProof/>
              <w:lang w:eastAsia="es-CL"/>
            </w:rPr>
            <w:drawing>
              <wp:inline distT="0" distB="0" distL="0" distR="0" wp14:anchorId="103BD7B1" wp14:editId="62CE6316">
                <wp:extent cx="1017917" cy="922155"/>
                <wp:effectExtent l="0" t="0" r="0" b="0"/>
                <wp:docPr id="19" name="Imagen 19" descr="http://ceropapel.sag.gob.cl/images/logo-gobierno-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eropapel.sag.gob.cl/images/logo-gobierno-20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212" cy="922422"/>
                        </a:xfrm>
                        <a:prstGeom prst="rect">
                          <a:avLst/>
                        </a:prstGeom>
                        <a:noFill/>
                        <a:ln>
                          <a:noFill/>
                        </a:ln>
                      </pic:spPr>
                    </pic:pic>
                  </a:graphicData>
                </a:graphic>
              </wp:inline>
            </w:drawing>
          </w:r>
        </w:p>
      </w:tc>
      <w:tc>
        <w:tcPr>
          <w:tcW w:w="7088" w:type="dxa"/>
        </w:tcPr>
        <w:p w:rsidR="005310B7" w:rsidRDefault="005310B7" w:rsidP="005310B7">
          <w:pPr>
            <w:pStyle w:val="Encabezado"/>
            <w:jc w:val="center"/>
            <w:rPr>
              <w:rFonts w:ascii="Tahoma" w:hAnsi="Tahoma" w:cs="Tahoma"/>
              <w:b/>
              <w:i/>
              <w:sz w:val="28"/>
              <w:szCs w:val="28"/>
            </w:rPr>
          </w:pPr>
        </w:p>
        <w:p w:rsidR="005310B7" w:rsidRPr="00596C3C" w:rsidRDefault="005310B7" w:rsidP="005310B7">
          <w:pPr>
            <w:pStyle w:val="Encabezado"/>
            <w:jc w:val="center"/>
            <w:rPr>
              <w:rFonts w:ascii="Tahoma" w:hAnsi="Tahoma" w:cs="Tahoma"/>
              <w:b/>
              <w:i/>
              <w:sz w:val="28"/>
              <w:szCs w:val="28"/>
            </w:rPr>
          </w:pPr>
          <w:r w:rsidRPr="00596C3C">
            <w:rPr>
              <w:rFonts w:ascii="Tahoma" w:hAnsi="Tahoma" w:cs="Tahoma"/>
              <w:b/>
              <w:i/>
              <w:sz w:val="28"/>
              <w:szCs w:val="28"/>
            </w:rPr>
            <w:t>SYSTEMS APPROACH</w:t>
          </w:r>
        </w:p>
        <w:p w:rsidR="005310B7" w:rsidRDefault="005310B7" w:rsidP="005310B7">
          <w:pPr>
            <w:pStyle w:val="Encabezado"/>
            <w:jc w:val="center"/>
          </w:pPr>
          <w:r>
            <w:rPr>
              <w:rFonts w:ascii="Tahoma" w:hAnsi="Tahoma" w:cs="Tahoma"/>
              <w:b/>
              <w:sz w:val="28"/>
              <w:szCs w:val="28"/>
            </w:rPr>
            <w:t>PARA LA EXPORTACION DE PALTAS A INDIA</w:t>
          </w:r>
        </w:p>
      </w:tc>
    </w:tr>
  </w:tbl>
  <w:p w:rsidR="005310B7" w:rsidRDefault="005310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29AB"/>
    <w:multiLevelType w:val="multilevel"/>
    <w:tmpl w:val="CDC2FF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210BA1"/>
    <w:multiLevelType w:val="hybridMultilevel"/>
    <w:tmpl w:val="9864A4A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B7"/>
    <w:rsid w:val="005310B7"/>
    <w:rsid w:val="0055012B"/>
    <w:rsid w:val="00AF1A8A"/>
    <w:rsid w:val="00D63206"/>
    <w:rsid w:val="00E87A3C"/>
    <w:rsid w:val="00EA64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8F0A"/>
  <w15:chartTrackingRefBased/>
  <w15:docId w15:val="{4985BAA3-90BB-4605-A72A-19738A87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0B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10B7"/>
    <w:pPr>
      <w:ind w:left="720"/>
      <w:contextualSpacing/>
    </w:pPr>
  </w:style>
  <w:style w:type="character" w:styleId="Hipervnculo">
    <w:name w:val="Hyperlink"/>
    <w:basedOn w:val="Fuentedeprrafopredeter"/>
    <w:uiPriority w:val="99"/>
    <w:unhideWhenUsed/>
    <w:rsid w:val="005310B7"/>
    <w:rPr>
      <w:color w:val="0563C1" w:themeColor="hyperlink"/>
      <w:u w:val="single"/>
    </w:rPr>
  </w:style>
  <w:style w:type="paragraph" w:styleId="Encabezado">
    <w:name w:val="header"/>
    <w:basedOn w:val="Normal"/>
    <w:link w:val="EncabezadoCar"/>
    <w:uiPriority w:val="99"/>
    <w:unhideWhenUsed/>
    <w:rsid w:val="005310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10B7"/>
  </w:style>
  <w:style w:type="paragraph" w:styleId="Piedepgina">
    <w:name w:val="footer"/>
    <w:basedOn w:val="Normal"/>
    <w:link w:val="PiedepginaCar"/>
    <w:uiPriority w:val="99"/>
    <w:unhideWhenUsed/>
    <w:rsid w:val="005310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10B7"/>
  </w:style>
  <w:style w:type="table" w:styleId="Tablaconcuadrcula">
    <w:name w:val="Table Grid"/>
    <w:basedOn w:val="Tablanormal"/>
    <w:uiPriority w:val="59"/>
    <w:rsid w:val="0053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sag.gob.cl" TargetMode="External"/><Relationship Id="rId3" Type="http://schemas.openxmlformats.org/officeDocument/2006/relationships/settings" Target="settings.xml"/><Relationship Id="rId7" Type="http://schemas.openxmlformats.org/officeDocument/2006/relationships/hyperlink" Target="http://sra.sag.gob.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736</Words>
  <Characters>4053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Antonieta Bravo Navalón</dc:creator>
  <cp:keywords/>
  <dc:description/>
  <cp:lastModifiedBy>Cecilia Antonieta Bravo Navalón</cp:lastModifiedBy>
  <cp:revision>1</cp:revision>
  <dcterms:created xsi:type="dcterms:W3CDTF">2019-09-03T14:57:00Z</dcterms:created>
  <dcterms:modified xsi:type="dcterms:W3CDTF">2019-09-03T15:02:00Z</dcterms:modified>
</cp:coreProperties>
</file>